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66" w:rsidRPr="00A0277A" w:rsidRDefault="00395D66" w:rsidP="00395D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277A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395D66" w:rsidRDefault="00395D66" w:rsidP="00395D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277A">
        <w:rPr>
          <w:rFonts w:ascii="Times New Roman" w:hAnsi="Times New Roman"/>
          <w:b/>
          <w:sz w:val="24"/>
          <w:szCs w:val="24"/>
        </w:rPr>
        <w:t>«Основам безопасности жизнедеятельности»</w:t>
      </w:r>
    </w:p>
    <w:p w:rsidR="00395D66" w:rsidRDefault="00395D66" w:rsidP="00395D66">
      <w:pPr>
        <w:rPr>
          <w:rFonts w:ascii="Times New Roman" w:hAnsi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7484"/>
      </w:tblGrid>
      <w:tr w:rsidR="00395D66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 w:rsidP="000A46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Классы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 w:rsidP="000A46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395D66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66" w:rsidRDefault="00395D66" w:rsidP="000A46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Цели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 w:rsidP="000A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Овладение знаниями о государственной системе обеспечения защиты населения от чрезвычайных ситуаций, влияние их последствий на безопасность личности, общества и государства;</w:t>
            </w:r>
          </w:p>
          <w:p w:rsidR="00395D66" w:rsidRDefault="00395D66" w:rsidP="000A46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Формирование современного уровня культуры безопасности жизнедеятельности, здорового образа жизни, индивидуальной системы защищенности жизненно важных интересов от внутренних угроз и умения оказать первую помощь при неотложных состояниях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  <w:p w:rsidR="00395D66" w:rsidRDefault="00395D66" w:rsidP="000A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Формирование умения предвидеть возникновении опасных ситуаций по характерным признакам их появления, а также на основе анализа специальной информации, получаемой из различных источников, в том числе и Интернета;</w:t>
            </w:r>
          </w:p>
          <w:p w:rsidR="00395D66" w:rsidRDefault="00395D66" w:rsidP="000A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Освоение приемов действий в опасных и чрезвычайных ситуациях природного, техногенного и социального характера, формирование умей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395D66" w:rsidRDefault="00395D66" w:rsidP="000A4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Формирование антиэкстремистского и антитеррористического поведения.</w:t>
            </w:r>
          </w:p>
        </w:tc>
      </w:tr>
      <w:tr w:rsidR="00395D66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66" w:rsidRDefault="00395D66" w:rsidP="000A465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Задачи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Pr="00E42CCF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повышение</w:t>
            </w: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      </w:r>
          </w:p>
          <w:p w:rsidR="00395D66" w:rsidRPr="00E42CCF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снижение</w:t>
            </w: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отрицательного влияния человеческого фактора на безопасность личности, общества и государства;</w:t>
            </w:r>
          </w:p>
          <w:p w:rsidR="00395D66" w:rsidRPr="00E42CCF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формирование</w:t>
            </w: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антитеррористического поведения, отрицательного отношения к приему психоактивных веществ, в том числе наркотиков;</w:t>
            </w:r>
          </w:p>
          <w:p w:rsidR="00395D66" w:rsidRPr="00E42CCF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обеспечение</w:t>
            </w: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профилактики асоц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иального поведения обучающихся;</w:t>
            </w:r>
          </w:p>
          <w:p w:rsidR="00395D66" w:rsidRPr="00E42CCF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>• формирование у обучающихся современного уровня культуры безопасности жизнедеятельности;</w:t>
            </w:r>
          </w:p>
          <w:p w:rsidR="00395D66" w:rsidRPr="00E42CCF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>• формирование индивидуальной системы здорового образа жизни;</w:t>
            </w:r>
          </w:p>
          <w:p w:rsidR="00395D66" w:rsidRDefault="00395D66" w:rsidP="000A465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>• воспитание антитеррористического поведения и отрицательного отношения к психоактивным веществам и асоциальному поведению.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395D66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66" w:rsidRPr="00721559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1559">
              <w:rPr>
                <w:rFonts w:ascii="Times New Roman" w:hAnsi="Times New Roman"/>
                <w:sz w:val="24"/>
                <w:szCs w:val="24"/>
              </w:rPr>
              <w:t>Учебно- методический комплекс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Pr="00721559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1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А.Т. Смирнов, Б.О. Хренников Основы безопасности жизнедеятельности: 10 класс, учебник для общеобразовательных учреждений. М.: Просвещение, 2017 г.</w:t>
            </w:r>
          </w:p>
        </w:tc>
      </w:tr>
      <w:tr w:rsidR="00395D66" w:rsidRPr="009B49F9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6" w:rsidRPr="00E42CCF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77A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Основы комплексной безопасности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t>1. Национальная безопасность России в современном мире.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Современный мир и Россия. Национальные интересы России в современном мире.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Основные угрозы национальным интересам и безопасности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Влияние культуры безопасности жизнедеятельности населения на национальную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безопасность России.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t>2. Чрезвычайные ситуации мирного и военного времени и национальная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безопасность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 xml:space="preserve">Чрезвычайные ситуации и их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классификация. Чрезвычайные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природного характера и их последствия. Чрезвычайные ситуации техногенного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характера и их причины. Угроза военной безопасности России.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77A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Защита населения Российской Федерации от чрезвычайных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b/>
                <w:i/>
                <w:sz w:val="24"/>
                <w:szCs w:val="24"/>
              </w:rPr>
              <w:t>ситуаций.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t>3.Организационные основы по защите населения страны от чрезвычайных ситуаций мирного и военного времени.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ситуаций (РСЧС). Гражданская оборона как составная часть национальной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безопасности и обороноспособности страны. МЧС России - федеральный 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управления в области защиты населения и территорий от чрезвычайных ситуаций.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t>4. Основные мероприятия, проводимые в Российской Федерации, по защите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населения от чрезвычайных ситуаций мирного и военного времени.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Мониторинг и прогнозирование чрезвычайных ситуаций. Инженерная защита населения от чрезвычайных ситуаций. Средства индивидуальной и коллективной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защиты. Оповещение и эвакуация населения в условиях чрезвычайных ситуаций.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Аварийно-спасательные и другие неотложные работы в очагах поражения.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77A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 Противодействие терроризму и экстремизму в Российской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b/>
                <w:i/>
                <w:sz w:val="24"/>
                <w:szCs w:val="24"/>
              </w:rPr>
              <w:t>Федерации.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t>5. Терроризм и экстре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мизм: их причины и последствия.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Международный терроризм - угроза национальной безопасности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Виды террористической деятельности и террористических актов, их цели и способы осуществления.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t>6. Нормативно-правовая база противодействия терроризму и экстремизму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Российской Федерации.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Основные нормативно-правовые акты по противодействию терроризму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экстремизму. Общегосударственное противодействие терроризму.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Нормативно-правовая база противодействия наркотизму.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t>7. Организационные основы системы противодействия терроризму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наркотизму в Российской Федерации.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Организационные основы противодействия терроризму в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Федерации. Организационные основы противодействия наркотизму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Российской Федерации.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t>8. Обеспечение личной безопасности при угрозе теракта и 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наркозависимости.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Правила поведения при угрозе террористического акта. Безопасность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посещении массовых мероприятий. Личная безопасность при обнаружении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t>неизвестного предмета, возможной угрозе взрыва (при взрыве). Личная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безопасность при похищении или захвате в заложники (попытке похищения)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при проведении мероприятий по освобождению заложников. 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наркозависимости.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77A">
              <w:rPr>
                <w:rFonts w:ascii="Times New Roman" w:hAnsi="Times New Roman"/>
                <w:b/>
                <w:i/>
                <w:sz w:val="24"/>
                <w:szCs w:val="24"/>
              </w:rPr>
              <w:t>Раздел 4. Основы здорового образа жизни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t>9. Здоровье - условие благополучия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Здоровье человека как индивидуальная, так и общественная ценность.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составляющие. Репродуктивное здоровье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и национальная безопасность России.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t>10. Факторы, разрушающие репродуктивное здоровье.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Ранние половые связи и их последствия. Инфекции, передаваемые половым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путём. Понятия о ВИЧ-инфекции и СПИДе.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lastRenderedPageBreak/>
              <w:t>11. Правовые основы сохранения и укрепления репродуктивного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здоровья.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Брак и семья. Семья и здоровый образ жизни человека. Основы семейного права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Российской Федерации.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77A">
              <w:rPr>
                <w:rFonts w:ascii="Times New Roman" w:hAnsi="Times New Roman"/>
                <w:b/>
                <w:i/>
                <w:sz w:val="24"/>
                <w:szCs w:val="24"/>
              </w:rPr>
              <w:t>Раздел 5. Основы медицинских знаний и оказание первой помощи.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t>12. Оказание первой помощи.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Первая помощь при массовых поражениях (практическое занятие по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преподавателя). Первая помощь при передозировке психоактивных веществ.</w:t>
            </w:r>
          </w:p>
          <w:p w:rsidR="00395D66" w:rsidRPr="009B49F9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D66" w:rsidRPr="00E42CCF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6" w:rsidRPr="00E42CCF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</w:t>
            </w:r>
          </w:p>
          <w:p w:rsidR="00395D66" w:rsidRPr="00E42CCF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6" w:rsidRPr="00E42CCF" w:rsidRDefault="00395D66" w:rsidP="000A46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1 час в неделю</w:t>
            </w:r>
          </w:p>
        </w:tc>
      </w:tr>
    </w:tbl>
    <w:p w:rsidR="00395D66" w:rsidRDefault="00395D66" w:rsidP="00395D66">
      <w:pPr>
        <w:rPr>
          <w:rFonts w:ascii="Times New Roman" w:hAnsi="Times New Roman"/>
          <w:sz w:val="24"/>
          <w:szCs w:val="28"/>
        </w:rPr>
      </w:pPr>
    </w:p>
    <w:p w:rsidR="003E7770" w:rsidRDefault="003E7770"/>
    <w:sectPr w:rsidR="003E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4B"/>
    <w:rsid w:val="00322A91"/>
    <w:rsid w:val="00395D66"/>
    <w:rsid w:val="003E7770"/>
    <w:rsid w:val="00945FE7"/>
    <w:rsid w:val="00C7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6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D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5D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6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D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5D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6</cp:revision>
  <dcterms:created xsi:type="dcterms:W3CDTF">2021-11-09T08:29:00Z</dcterms:created>
  <dcterms:modified xsi:type="dcterms:W3CDTF">2022-10-14T11:40:00Z</dcterms:modified>
</cp:coreProperties>
</file>