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C7" w:rsidRPr="00097234" w:rsidRDefault="00476003" w:rsidP="007E0E81">
      <w:pPr>
        <w:pStyle w:val="a3"/>
        <w:spacing w:before="66"/>
        <w:ind w:left="222"/>
        <w:rPr>
          <w:sz w:val="22"/>
          <w:szCs w:val="22"/>
        </w:rPr>
      </w:pPr>
      <w:r w:rsidRPr="00097234">
        <w:rPr>
          <w:sz w:val="22"/>
          <w:szCs w:val="22"/>
        </w:rPr>
        <w:t>Аннотация</w:t>
      </w:r>
      <w:r w:rsidRPr="00097234">
        <w:rPr>
          <w:spacing w:val="-4"/>
          <w:sz w:val="22"/>
          <w:szCs w:val="22"/>
        </w:rPr>
        <w:t xml:space="preserve"> </w:t>
      </w:r>
      <w:r w:rsidRPr="00097234">
        <w:rPr>
          <w:sz w:val="22"/>
          <w:szCs w:val="22"/>
        </w:rPr>
        <w:t>к</w:t>
      </w:r>
      <w:r w:rsidRPr="00097234">
        <w:rPr>
          <w:spacing w:val="-3"/>
          <w:sz w:val="22"/>
          <w:szCs w:val="22"/>
        </w:rPr>
        <w:t xml:space="preserve"> </w:t>
      </w:r>
      <w:r w:rsidRPr="00097234">
        <w:rPr>
          <w:sz w:val="22"/>
          <w:szCs w:val="22"/>
        </w:rPr>
        <w:t>рабочей</w:t>
      </w:r>
      <w:r w:rsidRPr="00097234">
        <w:rPr>
          <w:spacing w:val="-3"/>
          <w:sz w:val="22"/>
          <w:szCs w:val="22"/>
        </w:rPr>
        <w:t xml:space="preserve"> </w:t>
      </w:r>
      <w:r w:rsidRPr="00097234">
        <w:rPr>
          <w:sz w:val="22"/>
          <w:szCs w:val="22"/>
        </w:rPr>
        <w:t>программе учебного</w:t>
      </w:r>
      <w:r w:rsidRPr="00097234">
        <w:rPr>
          <w:spacing w:val="-3"/>
          <w:sz w:val="22"/>
          <w:szCs w:val="22"/>
        </w:rPr>
        <w:t xml:space="preserve"> </w:t>
      </w:r>
      <w:r w:rsidRPr="00097234">
        <w:rPr>
          <w:sz w:val="22"/>
          <w:szCs w:val="22"/>
        </w:rPr>
        <w:t>предмета «Литература»</w:t>
      </w:r>
    </w:p>
    <w:p w:rsidR="00097234" w:rsidRPr="00097234" w:rsidRDefault="00097234">
      <w:pPr>
        <w:pStyle w:val="a3"/>
        <w:spacing w:before="5"/>
        <w:rPr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942"/>
      </w:tblGrid>
      <w:tr w:rsidR="009256C7" w:rsidRPr="00097234">
        <w:trPr>
          <w:trHeight w:val="275"/>
        </w:trPr>
        <w:tc>
          <w:tcPr>
            <w:tcW w:w="2405" w:type="dxa"/>
          </w:tcPr>
          <w:p w:rsidR="009256C7" w:rsidRPr="00097234" w:rsidRDefault="00476003">
            <w:pPr>
              <w:pStyle w:val="TableParagraph"/>
              <w:spacing w:line="256" w:lineRule="exact"/>
              <w:ind w:left="107"/>
            </w:pPr>
            <w:r w:rsidRPr="00097234">
              <w:t>Класс</w:t>
            </w:r>
          </w:p>
        </w:tc>
        <w:tc>
          <w:tcPr>
            <w:tcW w:w="6942" w:type="dxa"/>
          </w:tcPr>
          <w:p w:rsidR="009256C7" w:rsidRPr="00097234" w:rsidRDefault="00A45565">
            <w:pPr>
              <w:pStyle w:val="TableParagraph"/>
              <w:spacing w:line="256" w:lineRule="exact"/>
            </w:pPr>
            <w:r>
              <w:rPr>
                <w:sz w:val="24"/>
              </w:rPr>
              <w:t>5 Г, в.2.2.2 ООО</w:t>
            </w:r>
          </w:p>
        </w:tc>
      </w:tr>
      <w:tr w:rsidR="009256C7" w:rsidRPr="00097234" w:rsidTr="00097234">
        <w:trPr>
          <w:trHeight w:val="5076"/>
        </w:trPr>
        <w:tc>
          <w:tcPr>
            <w:tcW w:w="2405" w:type="dxa"/>
          </w:tcPr>
          <w:p w:rsidR="009256C7" w:rsidRPr="00097234" w:rsidRDefault="007E0E81">
            <w:pPr>
              <w:pStyle w:val="TableParagraph"/>
              <w:spacing w:line="270" w:lineRule="exact"/>
              <w:ind w:left="107"/>
            </w:pPr>
            <w:bookmarkStart w:id="0" w:name="_GoBack"/>
            <w:bookmarkEnd w:id="0"/>
            <w:r w:rsidRPr="00097234">
              <w:t>Цель</w:t>
            </w:r>
            <w:r w:rsidR="00476003" w:rsidRPr="00097234">
              <w:rPr>
                <w:spacing w:val="-2"/>
              </w:rPr>
              <w:t xml:space="preserve"> </w:t>
            </w:r>
            <w:r w:rsidR="00476003" w:rsidRPr="00097234">
              <w:t>программы</w:t>
            </w:r>
          </w:p>
        </w:tc>
        <w:tc>
          <w:tcPr>
            <w:tcW w:w="6942" w:type="dxa"/>
          </w:tcPr>
          <w:p w:rsidR="007E0E81" w:rsidRPr="00097234" w:rsidRDefault="007E0E81" w:rsidP="007E0E81">
            <w:pPr>
              <w:pStyle w:val="TableParagraph"/>
              <w:tabs>
                <w:tab w:val="left" w:pos="2738"/>
                <w:tab w:val="left" w:pos="5310"/>
              </w:tabs>
              <w:ind w:right="100"/>
            </w:pPr>
            <w:r w:rsidRPr="00097234">
              <w:t>Обеспечение усвоения обучающимися с нарушенным слухом содержания предмета «Литература» и достижение следующих результатов:</w:t>
            </w:r>
          </w:p>
          <w:p w:rsidR="007E0E81" w:rsidRPr="00097234" w:rsidRDefault="007E0E81" w:rsidP="007E0E81">
            <w:pPr>
              <w:pStyle w:val="TableParagraph"/>
              <w:tabs>
                <w:tab w:val="left" w:pos="2738"/>
                <w:tab w:val="left" w:pos="5310"/>
              </w:tabs>
              <w:ind w:right="100"/>
            </w:pPr>
            <w:r w:rsidRPr="00097234">
              <w:t>– 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обучающихся, их жизненного и эстетического опыта;</w:t>
            </w:r>
          </w:p>
          <w:p w:rsidR="007E0E81" w:rsidRPr="00097234" w:rsidRDefault="007E0E81" w:rsidP="007E0E81">
            <w:pPr>
              <w:pStyle w:val="TableParagraph"/>
              <w:tabs>
                <w:tab w:val="left" w:pos="2738"/>
                <w:tab w:val="left" w:pos="5310"/>
              </w:tabs>
              <w:ind w:right="100"/>
            </w:pPr>
            <w:r w:rsidRPr="00097234">
              <w:t>– развитие познавательных интересов, интеллектуальных и творческих способностей, устной и письменной речи обучающихся; формирование читательской культуры, потребности в самостоятельном чтении художественной литературы, эстетического вкуса на основе освоения художественных текстов;</w:t>
            </w:r>
          </w:p>
          <w:p w:rsidR="007E0E81" w:rsidRPr="00097234" w:rsidRDefault="007E0E81" w:rsidP="007E0E81">
            <w:pPr>
              <w:pStyle w:val="TableParagraph"/>
              <w:tabs>
                <w:tab w:val="left" w:pos="2738"/>
                <w:tab w:val="left" w:pos="5310"/>
              </w:tabs>
              <w:ind w:right="100"/>
            </w:pPr>
            <w:r w:rsidRPr="00097234">
              <w:t>– освоение знаний о русской литературе, её значении; о выдающихся произведениях русских писателей, их жизни и творчестве, об отдельных произведениях зарубежной классики;</w:t>
            </w:r>
          </w:p>
          <w:p w:rsidR="009256C7" w:rsidRPr="00097234" w:rsidRDefault="007E0E81" w:rsidP="007E0E81">
            <w:pPr>
              <w:pStyle w:val="TableParagraph"/>
              <w:tabs>
                <w:tab w:val="left" w:pos="2738"/>
                <w:tab w:val="left" w:pos="5310"/>
              </w:tabs>
              <w:ind w:right="100"/>
            </w:pPr>
            <w:r w:rsidRPr="00097234">
              <w:t>– овладение умениями осмысленного чтения и анализа художественных произведений с привлечением необходимых (базовых) сведений по теории и истории литературы.</w:t>
            </w:r>
          </w:p>
        </w:tc>
      </w:tr>
      <w:tr w:rsidR="009256C7" w:rsidRPr="00097234" w:rsidTr="00097234">
        <w:trPr>
          <w:trHeight w:val="552"/>
        </w:trPr>
        <w:tc>
          <w:tcPr>
            <w:tcW w:w="2405" w:type="dxa"/>
          </w:tcPr>
          <w:p w:rsidR="009256C7" w:rsidRPr="00097234" w:rsidRDefault="00476003">
            <w:pPr>
              <w:pStyle w:val="TableParagraph"/>
              <w:spacing w:line="268" w:lineRule="exact"/>
              <w:ind w:left="107"/>
            </w:pPr>
            <w:r w:rsidRPr="00097234">
              <w:t>Задачи</w:t>
            </w:r>
          </w:p>
        </w:tc>
        <w:tc>
          <w:tcPr>
            <w:tcW w:w="6942" w:type="dxa"/>
          </w:tcPr>
          <w:p w:rsidR="007E0E81" w:rsidRPr="00097234" w:rsidRDefault="007E0E81" w:rsidP="007E0E81">
            <w:pPr>
              <w:pStyle w:val="TableParagraph"/>
              <w:ind w:right="94"/>
              <w:rPr>
                <w:i/>
              </w:rPr>
            </w:pPr>
            <w:r w:rsidRPr="00097234">
              <w:rPr>
                <w:i/>
              </w:rPr>
              <w:t>Образовательно-познавательные:</w:t>
            </w:r>
          </w:p>
          <w:p w:rsidR="007E0E81" w:rsidRPr="00097234" w:rsidRDefault="007E0E81" w:rsidP="007E0E81">
            <w:pPr>
              <w:pStyle w:val="TableParagraph"/>
              <w:ind w:right="94"/>
            </w:pPr>
            <w:r w:rsidRPr="00097234">
              <w:t>– совершенствование навыков правильного, сознательного, беглого и выразительного чтения;</w:t>
            </w:r>
          </w:p>
          <w:p w:rsidR="007E0E81" w:rsidRPr="00097234" w:rsidRDefault="007E0E81" w:rsidP="007E0E81">
            <w:pPr>
              <w:pStyle w:val="TableParagraph"/>
              <w:ind w:right="94"/>
            </w:pPr>
            <w:r w:rsidRPr="00097234">
              <w:t>–развитие умений анализировать читаемые тексты (в объёме программы для 5 класса);</w:t>
            </w:r>
          </w:p>
          <w:p w:rsidR="007E0E81" w:rsidRPr="00097234" w:rsidRDefault="007E0E81" w:rsidP="007E0E81">
            <w:pPr>
              <w:pStyle w:val="TableParagraph"/>
              <w:ind w:right="94"/>
            </w:pPr>
            <w:r w:rsidRPr="00097234">
              <w:t>– уточнение, обогащение знаний обучающихся об объектах окружающего мира, жизни людей, животных, растений, о духовном мире человека;</w:t>
            </w:r>
          </w:p>
          <w:p w:rsidR="007E0E81" w:rsidRPr="00097234" w:rsidRDefault="007E0E81" w:rsidP="007E0E81">
            <w:pPr>
              <w:pStyle w:val="TableParagraph"/>
              <w:ind w:right="94"/>
            </w:pPr>
            <w:r w:rsidRPr="00097234">
              <w:t>– овладение сведениями об основных фактах жизни и творчества писателей и поэтов;</w:t>
            </w:r>
          </w:p>
          <w:p w:rsidR="007E0E81" w:rsidRPr="00097234" w:rsidRDefault="007E0E81" w:rsidP="007E0E81">
            <w:pPr>
              <w:pStyle w:val="TableParagraph"/>
              <w:ind w:right="94"/>
            </w:pPr>
            <w:r w:rsidRPr="00097234">
              <w:t>– уточнение и расширение представлений об эпохе, отражённой в произведении;</w:t>
            </w:r>
          </w:p>
          <w:p w:rsidR="007E0E81" w:rsidRPr="00097234" w:rsidRDefault="007E0E81" w:rsidP="007E0E81">
            <w:pPr>
              <w:pStyle w:val="TableParagraph"/>
              <w:ind w:right="94"/>
            </w:pPr>
            <w:r w:rsidRPr="00097234">
              <w:t>– обогащение знаний о литературе, о смежных видах искусства;</w:t>
            </w:r>
          </w:p>
          <w:p w:rsidR="007E0E81" w:rsidRPr="00097234" w:rsidRDefault="007E0E81" w:rsidP="007E0E81">
            <w:pPr>
              <w:pStyle w:val="TableParagraph"/>
              <w:ind w:right="94"/>
            </w:pPr>
            <w:r w:rsidRPr="00097234">
              <w:t>– развитие устной и письменной речи, совершенствование различных видов речевой деятельности.</w:t>
            </w:r>
          </w:p>
          <w:p w:rsidR="007E0E81" w:rsidRPr="00097234" w:rsidRDefault="007E0E81" w:rsidP="007E0E81">
            <w:pPr>
              <w:pStyle w:val="TableParagraph"/>
              <w:ind w:right="94"/>
              <w:rPr>
                <w:i/>
              </w:rPr>
            </w:pPr>
            <w:r w:rsidRPr="00097234">
              <w:rPr>
                <w:i/>
              </w:rPr>
              <w:t>Воспитательные:</w:t>
            </w:r>
          </w:p>
          <w:p w:rsidR="007E0E81" w:rsidRPr="00097234" w:rsidRDefault="007E0E81" w:rsidP="007E0E81">
            <w:pPr>
              <w:pStyle w:val="TableParagraph"/>
              <w:ind w:right="94"/>
            </w:pPr>
            <w:r w:rsidRPr="00097234">
              <w:t xml:space="preserve">– разностороннее личностное развитие </w:t>
            </w:r>
            <w:proofErr w:type="gramStart"/>
            <w:r w:rsidRPr="00097234">
              <w:t>обучающихся</w:t>
            </w:r>
            <w:proofErr w:type="gramEnd"/>
            <w:r w:rsidRPr="00097234">
              <w:t xml:space="preserve"> с нарушенным слухом через опосредованное воздействие художественной литературы;</w:t>
            </w:r>
          </w:p>
          <w:p w:rsidR="007E0E81" w:rsidRPr="00097234" w:rsidRDefault="007E0E81" w:rsidP="007E0E81">
            <w:pPr>
              <w:pStyle w:val="TableParagraph"/>
              <w:ind w:right="94"/>
            </w:pPr>
            <w:r w:rsidRPr="00097234">
              <w:t xml:space="preserve">– сопереживание </w:t>
            </w:r>
            <w:proofErr w:type="gramStart"/>
            <w:r w:rsidRPr="00097234">
              <w:t>прочитанному</w:t>
            </w:r>
            <w:proofErr w:type="gramEnd"/>
            <w:r w:rsidRPr="00097234">
              <w:t>, осознание личностного отношения к описываемым фактам, характерам; критическое осмысление фактов, событий, характеров; умение речевыми средствами выразить своё понимание описанных персонажей, их характеров, а также событий;</w:t>
            </w:r>
          </w:p>
          <w:p w:rsidR="007E0E81" w:rsidRPr="00097234" w:rsidRDefault="007E0E81" w:rsidP="007E0E81">
            <w:pPr>
              <w:pStyle w:val="TableParagraph"/>
              <w:ind w:right="94"/>
            </w:pPr>
            <w:r w:rsidRPr="00097234">
              <w:t>– воспитание интереса к читательской деятельности, формирование эстетического вкуса;</w:t>
            </w:r>
          </w:p>
          <w:p w:rsidR="007E0E81" w:rsidRPr="00097234" w:rsidRDefault="007E0E81" w:rsidP="007E0E81">
            <w:pPr>
              <w:pStyle w:val="TableParagraph"/>
              <w:ind w:right="94"/>
            </w:pPr>
            <w:r w:rsidRPr="00097234">
              <w:t>– обогащение эмоционального опыта.</w:t>
            </w:r>
          </w:p>
          <w:p w:rsidR="007E0E81" w:rsidRPr="00097234" w:rsidRDefault="007E0E81" w:rsidP="007E0E81">
            <w:pPr>
              <w:pStyle w:val="TableParagraph"/>
              <w:ind w:right="94"/>
              <w:rPr>
                <w:i/>
              </w:rPr>
            </w:pPr>
            <w:r w:rsidRPr="00097234">
              <w:rPr>
                <w:i/>
              </w:rPr>
              <w:t>Коррекционно-развивающие:</w:t>
            </w:r>
          </w:p>
          <w:p w:rsidR="007E0E81" w:rsidRPr="00097234" w:rsidRDefault="007E0E81" w:rsidP="007E0E81">
            <w:pPr>
              <w:pStyle w:val="TableParagraph"/>
              <w:ind w:right="94"/>
            </w:pPr>
            <w:r w:rsidRPr="00097234">
              <w:t xml:space="preserve">– обогащение словарного запаса обучающихся, уточнение значения семантики неизвестных слов, преодоление недостатков произношения, коррекция </w:t>
            </w:r>
            <w:proofErr w:type="spellStart"/>
            <w:r w:rsidRPr="00097234">
              <w:t>аграмматизмов</w:t>
            </w:r>
            <w:proofErr w:type="spellEnd"/>
            <w:r w:rsidRPr="00097234">
              <w:t>;</w:t>
            </w:r>
          </w:p>
          <w:p w:rsidR="007E0E81" w:rsidRPr="00097234" w:rsidRDefault="007E0E81" w:rsidP="007E0E81">
            <w:pPr>
              <w:pStyle w:val="TableParagraph"/>
              <w:ind w:right="94"/>
            </w:pPr>
            <w:r w:rsidRPr="00097234">
              <w:t>– создание условий для словесного общения обучающихся, расширение их речевой практики:</w:t>
            </w:r>
          </w:p>
          <w:p w:rsidR="007E0E81" w:rsidRPr="00097234" w:rsidRDefault="007E0E81" w:rsidP="007E0E81">
            <w:pPr>
              <w:pStyle w:val="TableParagraph"/>
              <w:ind w:right="94"/>
            </w:pPr>
            <w:r w:rsidRPr="00097234">
              <w:sym w:font="Symbol" w:char="F0B7"/>
            </w:r>
            <w:r w:rsidRPr="00097234">
              <w:t>развитие слухового восприятия обучающихся посредством опознания, различения на слух лексических единиц, фразового материала, текстов изучаемых произведений;</w:t>
            </w:r>
          </w:p>
          <w:p w:rsidR="007E0E81" w:rsidRPr="00097234" w:rsidRDefault="007E0E81" w:rsidP="007E0E81">
            <w:pPr>
              <w:pStyle w:val="TableParagraph"/>
              <w:ind w:right="94"/>
            </w:pPr>
            <w:r w:rsidRPr="00097234">
              <w:sym w:font="Symbol" w:char="F0B7"/>
            </w:r>
            <w:r w:rsidRPr="00097234">
              <w:t>развитие познавательной деятельности обучающихся, формирование мыслительных операций;</w:t>
            </w:r>
          </w:p>
          <w:p w:rsidR="009256C7" w:rsidRPr="00097234" w:rsidRDefault="007E0E81" w:rsidP="007E0E81">
            <w:pPr>
              <w:pStyle w:val="TableParagraph"/>
              <w:ind w:right="94"/>
            </w:pPr>
            <w:r w:rsidRPr="00097234">
              <w:lastRenderedPageBreak/>
              <w:sym w:font="Symbol" w:char="F0B7"/>
            </w:r>
            <w:r w:rsidRPr="00097234">
              <w:t xml:space="preserve"> развитие у обучающихся организационных и учебных умений.</w:t>
            </w:r>
          </w:p>
        </w:tc>
      </w:tr>
      <w:tr w:rsidR="009256C7" w:rsidRPr="00097234">
        <w:trPr>
          <w:trHeight w:val="2762"/>
        </w:trPr>
        <w:tc>
          <w:tcPr>
            <w:tcW w:w="2405" w:type="dxa"/>
          </w:tcPr>
          <w:p w:rsidR="009256C7" w:rsidRPr="00097234" w:rsidRDefault="00476003">
            <w:pPr>
              <w:pStyle w:val="TableParagraph"/>
              <w:ind w:left="107" w:right="826"/>
            </w:pPr>
            <w:r w:rsidRPr="00097234">
              <w:lastRenderedPageBreak/>
              <w:t>Учебно-</w:t>
            </w:r>
            <w:r w:rsidRPr="00097234">
              <w:rPr>
                <w:spacing w:val="1"/>
              </w:rPr>
              <w:t xml:space="preserve"> </w:t>
            </w:r>
            <w:r w:rsidRPr="00097234">
              <w:t>методический</w:t>
            </w:r>
            <w:r w:rsidRPr="00097234">
              <w:rPr>
                <w:spacing w:val="-58"/>
              </w:rPr>
              <w:t xml:space="preserve"> </w:t>
            </w:r>
            <w:r w:rsidRPr="00097234">
              <w:t>комплекс</w:t>
            </w:r>
          </w:p>
        </w:tc>
        <w:tc>
          <w:tcPr>
            <w:tcW w:w="6942" w:type="dxa"/>
          </w:tcPr>
          <w:p w:rsidR="009256C7" w:rsidRPr="00097234" w:rsidRDefault="007E0E81" w:rsidP="0075089F">
            <w:pPr>
              <w:pStyle w:val="TableParagraph"/>
              <w:spacing w:line="270" w:lineRule="atLeast"/>
              <w:ind w:right="103"/>
            </w:pPr>
            <w:r w:rsidRPr="00097234">
              <w:t xml:space="preserve">1. Учебник (ФГОС) Литература. 5 класс. учеб. для   </w:t>
            </w:r>
            <w:proofErr w:type="spellStart"/>
            <w:r w:rsidRPr="00097234">
              <w:t>общеобразоват</w:t>
            </w:r>
            <w:proofErr w:type="spellEnd"/>
            <w:r w:rsidRPr="00097234">
              <w:t>. организаций.   В 2 ч. / В. Я. Коровина</w:t>
            </w:r>
            <w:r w:rsidR="0075089F" w:rsidRPr="00097234">
              <w:t>,</w:t>
            </w:r>
            <w:r w:rsidRPr="00097234">
              <w:t xml:space="preserve"> В. П. Журавлёв</w:t>
            </w:r>
            <w:r w:rsidR="0075089F" w:rsidRPr="00097234">
              <w:t>,</w:t>
            </w:r>
            <w:r w:rsidRPr="00097234">
              <w:t xml:space="preserve"> В. И. Коровин. – 7-е изд. – М. : Просвещение, 2017. </w:t>
            </w:r>
            <w:r w:rsidRPr="00097234">
              <w:br/>
              <w:t xml:space="preserve">2. Журавлёв В. П., Коровин В. И., Коровина В. Я. Читаем, думаем, спорим…: Дидактические материалы 5 </w:t>
            </w:r>
            <w:proofErr w:type="spellStart"/>
            <w:r w:rsidRPr="00097234">
              <w:t>кл</w:t>
            </w:r>
            <w:proofErr w:type="spellEnd"/>
            <w:r w:rsidRPr="00097234">
              <w:t>. – М.</w:t>
            </w:r>
            <w:r w:rsidR="0075089F" w:rsidRPr="00097234">
              <w:t xml:space="preserve"> </w:t>
            </w:r>
            <w:r w:rsidRPr="00097234">
              <w:t>: Просвещение, 2003.</w:t>
            </w:r>
            <w:r w:rsidRPr="00097234">
              <w:br/>
              <w:t xml:space="preserve">3. Литература. 5-11 классы: тесты для текущего и обобщающего контроля / авт.-сост. Н. Ф. </w:t>
            </w:r>
            <w:proofErr w:type="spellStart"/>
            <w:r w:rsidRPr="00097234">
              <w:t>Ромашина</w:t>
            </w:r>
            <w:proofErr w:type="spellEnd"/>
            <w:r w:rsidRPr="00097234">
              <w:t xml:space="preserve"> – Волгоград: Учитель, 2008.</w:t>
            </w:r>
            <w:r w:rsidRPr="00097234">
              <w:br/>
              <w:t xml:space="preserve">3. </w:t>
            </w:r>
            <w:proofErr w:type="spellStart"/>
            <w:r w:rsidRPr="00097234">
              <w:t>Турьянская</w:t>
            </w:r>
            <w:proofErr w:type="spellEnd"/>
            <w:r w:rsidRPr="00097234">
              <w:t xml:space="preserve"> Б. И., Комиссарова Е.</w:t>
            </w:r>
            <w:r w:rsidR="0075089F" w:rsidRPr="00097234">
              <w:t xml:space="preserve"> </w:t>
            </w:r>
            <w:r w:rsidRPr="00097234">
              <w:t>В. Литература в 5 классе. Книга для учителя. – М.: ООО «Торгово-издательский дом «Русское слово» - РС», 2000.</w:t>
            </w:r>
            <w:r w:rsidRPr="00097234">
              <w:br/>
              <w:t>4. Золотарёва И.</w:t>
            </w:r>
            <w:r w:rsidR="0075089F" w:rsidRPr="00097234">
              <w:t xml:space="preserve"> </w:t>
            </w:r>
            <w:r w:rsidRPr="00097234">
              <w:t>В., Егорова Н.</w:t>
            </w:r>
            <w:r w:rsidR="0075089F" w:rsidRPr="00097234">
              <w:t xml:space="preserve"> </w:t>
            </w:r>
            <w:r w:rsidRPr="00097234">
              <w:t>В. Универсальные поурочные разработки по литературе. 5 класс. – М: «ВАКО», 2005.</w:t>
            </w:r>
            <w:r w:rsidRPr="00097234">
              <w:br/>
              <w:t>5. Беляева Н.</w:t>
            </w:r>
            <w:r w:rsidR="0075089F" w:rsidRPr="00097234">
              <w:t xml:space="preserve"> </w:t>
            </w:r>
            <w:r w:rsidRPr="00097234">
              <w:t>В. Уроки изучения лирики в школе. - М.</w:t>
            </w:r>
            <w:r w:rsidR="0075089F" w:rsidRPr="00097234">
              <w:t xml:space="preserve"> </w:t>
            </w:r>
            <w:r w:rsidRPr="00097234">
              <w:t xml:space="preserve">: </w:t>
            </w:r>
            <w:proofErr w:type="spellStart"/>
            <w:r w:rsidRPr="00097234">
              <w:t>Вербум</w:t>
            </w:r>
            <w:proofErr w:type="spellEnd"/>
            <w:r w:rsidRPr="00097234">
              <w:t>-М, 2004.</w:t>
            </w:r>
            <w:r w:rsidRPr="00097234">
              <w:br/>
              <w:t>6. Вельская Л.</w:t>
            </w:r>
            <w:r w:rsidR="0075089F" w:rsidRPr="00097234">
              <w:t xml:space="preserve"> </w:t>
            </w:r>
            <w:r w:rsidRPr="00097234">
              <w:t>Л. Литературные викторины. - М.</w:t>
            </w:r>
            <w:r w:rsidR="0075089F" w:rsidRPr="00097234">
              <w:t xml:space="preserve"> </w:t>
            </w:r>
            <w:r w:rsidRPr="00097234">
              <w:t>: Просвещение, 2005.</w:t>
            </w:r>
          </w:p>
        </w:tc>
      </w:tr>
      <w:tr w:rsidR="00097234" w:rsidRPr="00097234" w:rsidTr="00BF0E98">
        <w:trPr>
          <w:trHeight w:val="2413"/>
        </w:trPr>
        <w:tc>
          <w:tcPr>
            <w:tcW w:w="2405" w:type="dxa"/>
          </w:tcPr>
          <w:p w:rsidR="00097234" w:rsidRPr="00097234" w:rsidRDefault="00097234" w:rsidP="00BF0E98">
            <w:pPr>
              <w:pStyle w:val="TableParagraph"/>
              <w:spacing w:line="265" w:lineRule="exact"/>
              <w:ind w:left="107"/>
            </w:pPr>
            <w:r w:rsidRPr="00097234">
              <w:t>Содержание</w:t>
            </w:r>
          </w:p>
        </w:tc>
        <w:tc>
          <w:tcPr>
            <w:tcW w:w="6942" w:type="dxa"/>
          </w:tcPr>
          <w:p w:rsidR="00097234" w:rsidRPr="00097234" w:rsidRDefault="00097234" w:rsidP="00BF0E98">
            <w:pPr>
              <w:pStyle w:val="TableParagraph"/>
              <w:spacing w:line="269" w:lineRule="exact"/>
              <w:rPr>
                <w:iCs/>
              </w:rPr>
            </w:pPr>
            <w:r w:rsidRPr="00097234">
              <w:rPr>
                <w:iCs/>
              </w:rPr>
              <w:t xml:space="preserve">Устное народное творчество. Русские народные сказки </w:t>
            </w:r>
          </w:p>
          <w:p w:rsidR="00097234" w:rsidRPr="00097234" w:rsidRDefault="00097234" w:rsidP="00BF0E98">
            <w:pPr>
              <w:pStyle w:val="TableParagraph"/>
              <w:spacing w:line="269" w:lineRule="exact"/>
              <w:rPr>
                <w:iCs/>
              </w:rPr>
            </w:pPr>
            <w:r w:rsidRPr="00097234">
              <w:rPr>
                <w:iCs/>
              </w:rPr>
              <w:t xml:space="preserve">Из древнерусской литературы </w:t>
            </w:r>
          </w:p>
          <w:p w:rsidR="00097234" w:rsidRPr="00097234" w:rsidRDefault="00097234" w:rsidP="00BF0E98">
            <w:pPr>
              <w:pStyle w:val="TableParagraph"/>
              <w:spacing w:line="269" w:lineRule="exact"/>
              <w:rPr>
                <w:iCs/>
              </w:rPr>
            </w:pPr>
            <w:r w:rsidRPr="00097234">
              <w:rPr>
                <w:iCs/>
              </w:rPr>
              <w:t>Из литературы Х</w:t>
            </w:r>
            <w:r w:rsidRPr="00097234">
              <w:rPr>
                <w:iCs/>
                <w:lang w:val="en-US"/>
              </w:rPr>
              <w:t>VIII</w:t>
            </w:r>
            <w:r w:rsidRPr="00097234">
              <w:rPr>
                <w:iCs/>
              </w:rPr>
              <w:t xml:space="preserve"> века </w:t>
            </w:r>
          </w:p>
          <w:p w:rsidR="00097234" w:rsidRPr="00097234" w:rsidRDefault="00097234" w:rsidP="00BF0E98">
            <w:pPr>
              <w:pStyle w:val="TableParagraph"/>
              <w:spacing w:line="269" w:lineRule="exact"/>
              <w:rPr>
                <w:iCs/>
              </w:rPr>
            </w:pPr>
            <w:r w:rsidRPr="00097234">
              <w:rPr>
                <w:iCs/>
              </w:rPr>
              <w:t>Из русской литературы Х</w:t>
            </w:r>
            <w:r w:rsidRPr="00097234">
              <w:rPr>
                <w:iCs/>
                <w:lang w:val="en-US"/>
              </w:rPr>
              <w:t>I</w:t>
            </w:r>
            <w:r w:rsidRPr="00097234">
              <w:rPr>
                <w:iCs/>
              </w:rPr>
              <w:t xml:space="preserve">Х века </w:t>
            </w:r>
          </w:p>
          <w:p w:rsidR="00097234" w:rsidRPr="00097234" w:rsidRDefault="00097234" w:rsidP="00BF0E98">
            <w:pPr>
              <w:pStyle w:val="TableParagraph"/>
              <w:spacing w:line="269" w:lineRule="exact"/>
              <w:rPr>
                <w:iCs/>
              </w:rPr>
            </w:pPr>
            <w:r w:rsidRPr="00097234">
              <w:rPr>
                <w:iCs/>
              </w:rPr>
              <w:t xml:space="preserve">Из литературы ХХ века </w:t>
            </w:r>
          </w:p>
          <w:p w:rsidR="00097234" w:rsidRPr="00097234" w:rsidRDefault="00D65119" w:rsidP="00BF0E98">
            <w:pPr>
              <w:pStyle w:val="TableParagraph"/>
              <w:spacing w:line="269" w:lineRule="exact"/>
              <w:rPr>
                <w:iCs/>
              </w:rPr>
            </w:pPr>
            <w:r>
              <w:rPr>
                <w:iCs/>
              </w:rPr>
              <w:t>Из зарубежной литературы</w:t>
            </w:r>
          </w:p>
          <w:p w:rsidR="00097234" w:rsidRPr="00097234" w:rsidRDefault="00097234" w:rsidP="00BF0E98">
            <w:pPr>
              <w:pStyle w:val="TableParagraph"/>
              <w:spacing w:line="269" w:lineRule="exact"/>
              <w:rPr>
                <w:b/>
                <w:iCs/>
              </w:rPr>
            </w:pPr>
            <w:r w:rsidRPr="00097234">
              <w:rPr>
                <w:iCs/>
              </w:rPr>
              <w:t>Также предусмотрены вводная часть и урок обобщающего повторения по курсу литературы. Разделы «Итоги внеклассного чтения» и «Теория литературы» являются сквозными: они включены в разные тематические разделы курса литературы.</w:t>
            </w:r>
          </w:p>
        </w:tc>
      </w:tr>
      <w:tr w:rsidR="00097234" w:rsidRPr="00097234" w:rsidTr="00EA072C">
        <w:trPr>
          <w:trHeight w:val="458"/>
        </w:trPr>
        <w:tc>
          <w:tcPr>
            <w:tcW w:w="2405" w:type="dxa"/>
          </w:tcPr>
          <w:p w:rsidR="00097234" w:rsidRPr="00097234" w:rsidRDefault="00097234" w:rsidP="00BF0E98">
            <w:pPr>
              <w:pStyle w:val="TableParagraph"/>
              <w:spacing w:line="262" w:lineRule="exact"/>
              <w:ind w:left="107"/>
            </w:pPr>
            <w:r w:rsidRPr="00097234">
              <w:t>Количество</w:t>
            </w:r>
            <w:r w:rsidRPr="00097234">
              <w:rPr>
                <w:spacing w:val="-4"/>
              </w:rPr>
              <w:t xml:space="preserve"> </w:t>
            </w:r>
            <w:r w:rsidRPr="00097234">
              <w:t>часов</w:t>
            </w:r>
          </w:p>
        </w:tc>
        <w:tc>
          <w:tcPr>
            <w:tcW w:w="6942" w:type="dxa"/>
          </w:tcPr>
          <w:p w:rsidR="00097234" w:rsidRPr="00097234" w:rsidRDefault="00EA072C" w:rsidP="00BF0E98">
            <w:pPr>
              <w:pStyle w:val="TableParagraph"/>
              <w:spacing w:line="270" w:lineRule="exact"/>
            </w:pPr>
            <w:r>
              <w:t>Р</w:t>
            </w:r>
            <w:r w:rsidR="00097234" w:rsidRPr="00097234">
              <w:t>есурс учебного времени составляет 102 часа из расчета 3 часа в неделю (34 учебные недел</w:t>
            </w:r>
            <w:r>
              <w:t>и)</w:t>
            </w:r>
            <w:r w:rsidR="00097234" w:rsidRPr="00097234">
              <w:t>.</w:t>
            </w:r>
          </w:p>
        </w:tc>
      </w:tr>
    </w:tbl>
    <w:p w:rsidR="00476003" w:rsidRPr="00097234" w:rsidRDefault="00476003"/>
    <w:sectPr w:rsidR="00476003" w:rsidRPr="00097234">
      <w:pgSz w:w="11910" w:h="16840"/>
      <w:pgMar w:top="112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56C7"/>
    <w:rsid w:val="00097234"/>
    <w:rsid w:val="00327689"/>
    <w:rsid w:val="00476003"/>
    <w:rsid w:val="0075089F"/>
    <w:rsid w:val="007E0E81"/>
    <w:rsid w:val="009256C7"/>
    <w:rsid w:val="00A45565"/>
    <w:rsid w:val="00D65119"/>
    <w:rsid w:val="00EA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0972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23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0972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2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Markaryan</cp:lastModifiedBy>
  <cp:revision>6</cp:revision>
  <cp:lastPrinted>2021-09-19T16:19:00Z</cp:lastPrinted>
  <dcterms:created xsi:type="dcterms:W3CDTF">2022-10-10T09:23:00Z</dcterms:created>
  <dcterms:modified xsi:type="dcterms:W3CDTF">2022-10-14T10:39:00Z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LastSaved">
    <vt:filetime>2021-09-19T00:00:00Z</vt:filetime>
  </property>
</Properties>
</file>