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E1" w:rsidRDefault="004B2C88">
      <w:pPr>
        <w:pStyle w:val="a3"/>
        <w:spacing w:before="71"/>
        <w:ind w:left="1129" w:right="1078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72229" w:rsidRDefault="004B2C88" w:rsidP="00DF59E1">
      <w:pPr>
        <w:pStyle w:val="a3"/>
        <w:spacing w:before="71"/>
        <w:ind w:left="1129" w:right="1078"/>
        <w:jc w:val="center"/>
        <w:rPr>
          <w:b w:val="0"/>
          <w:sz w:val="20"/>
        </w:rPr>
      </w:pPr>
      <w:r>
        <w:rPr>
          <w:spacing w:val="3"/>
        </w:rPr>
        <w:t xml:space="preserve"> </w:t>
      </w:r>
      <w:r>
        <w:t>ФРС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95DC0">
        <w:t>ПСУР</w:t>
      </w:r>
    </w:p>
    <w:p w:rsidR="00072229" w:rsidRDefault="00072229">
      <w:pPr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530"/>
      </w:tblGrid>
      <w:tr w:rsidR="00A95DC0" w:rsidTr="00A95DC0">
        <w:trPr>
          <w:trHeight w:val="417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Класс</w:t>
            </w:r>
          </w:p>
        </w:tc>
        <w:tc>
          <w:tcPr>
            <w:tcW w:w="7530" w:type="dxa"/>
          </w:tcPr>
          <w:p w:rsidR="00A958FB" w:rsidRDefault="00A958FB" w:rsidP="00A958FB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</w:p>
        </w:tc>
      </w:tr>
      <w:tr w:rsidR="00A95DC0" w:rsidTr="00A95DC0">
        <w:trPr>
          <w:trHeight w:val="964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bookmarkStart w:id="0" w:name="_GoBack"/>
            <w:bookmarkEnd w:id="0"/>
            <w:r w:rsidRPr="00241BF2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30" w:type="dxa"/>
          </w:tcPr>
          <w:p w:rsidR="00A95DC0" w:rsidRPr="00241BF2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формирование у учащихся с нарушениями слуха восприятия и воспроизведения устной речи</w:t>
            </w:r>
            <w:r>
              <w:rPr>
                <w:sz w:val="24"/>
                <w:szCs w:val="24"/>
              </w:rPr>
              <w:t xml:space="preserve">  </w:t>
            </w:r>
            <w:r w:rsidRPr="002404FC">
              <w:rPr>
                <w:sz w:val="24"/>
                <w:szCs w:val="24"/>
              </w:rPr>
              <w:t>(с испо</w:t>
            </w:r>
            <w:r>
              <w:rPr>
                <w:sz w:val="24"/>
                <w:szCs w:val="24"/>
              </w:rPr>
              <w:t xml:space="preserve">льзованием    </w:t>
            </w:r>
            <w:r w:rsidRPr="002404FC">
              <w:rPr>
                <w:sz w:val="24"/>
                <w:szCs w:val="24"/>
              </w:rPr>
              <w:t xml:space="preserve"> индивидуальных слуховых аппаратов, </w:t>
            </w:r>
            <w:proofErr w:type="spellStart"/>
            <w:r w:rsidRPr="002404FC">
              <w:rPr>
                <w:sz w:val="24"/>
                <w:szCs w:val="24"/>
              </w:rPr>
              <w:t>кохлеарных</w:t>
            </w:r>
            <w:proofErr w:type="spellEnd"/>
            <w:r w:rsidRPr="002404FC">
              <w:rPr>
                <w:sz w:val="24"/>
                <w:szCs w:val="24"/>
              </w:rPr>
              <w:t xml:space="preserve"> </w:t>
            </w:r>
            <w:proofErr w:type="spellStart"/>
            <w:r w:rsidRPr="002404FC">
              <w:rPr>
                <w:sz w:val="24"/>
                <w:szCs w:val="24"/>
              </w:rPr>
              <w:t>имплантов</w:t>
            </w:r>
            <w:proofErr w:type="spellEnd"/>
            <w:r w:rsidRPr="002404FC">
              <w:rPr>
                <w:sz w:val="24"/>
                <w:szCs w:val="24"/>
              </w:rPr>
              <w:t>).</w:t>
            </w:r>
          </w:p>
        </w:tc>
      </w:tr>
      <w:tr w:rsidR="00A95DC0" w:rsidTr="00A95DC0">
        <w:trPr>
          <w:trHeight w:val="3933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Задачи</w:t>
            </w:r>
          </w:p>
        </w:tc>
        <w:tc>
          <w:tcPr>
            <w:tcW w:w="7530" w:type="dxa"/>
          </w:tcPr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*интенсивное развитие остаточного слуха у учащихся;</w:t>
            </w:r>
          </w:p>
          <w:p w:rsidR="00A95DC0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404FC">
              <w:rPr>
                <w:sz w:val="24"/>
                <w:szCs w:val="24"/>
              </w:rPr>
              <w:t xml:space="preserve"> обогащение представлений о звуках окружающей действительности;</w:t>
            </w:r>
          </w:p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*  воспринимать на слух определенный речевой материал и произносить его, реализуя сформированные речевые навыки;</w:t>
            </w:r>
          </w:p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 xml:space="preserve"> * умение понимать речь собеседника для осуществления устной коммуникации с окружающими;</w:t>
            </w:r>
          </w:p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 xml:space="preserve">* формирование у детей речевого поведения на основе активного использования развивающегося слухового и </w:t>
            </w:r>
            <w:proofErr w:type="spellStart"/>
            <w:r w:rsidRPr="002404FC">
              <w:rPr>
                <w:sz w:val="24"/>
                <w:szCs w:val="24"/>
              </w:rPr>
              <w:t>слухо</w:t>
            </w:r>
            <w:proofErr w:type="spellEnd"/>
            <w:r w:rsidRPr="002404FC">
              <w:rPr>
                <w:sz w:val="24"/>
                <w:szCs w:val="24"/>
              </w:rPr>
              <w:t>-зрительного восприятия устной речи при постоянном применении различных типов электроакустической аппаратуры;</w:t>
            </w:r>
          </w:p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* формирование фонетически внятной, членораздельной, выразительной устной речи учащихся, соблюдения ими в речи словесного и логического ударения, правильной интонации, темпа и слитности, основных правил орфоэпии;</w:t>
            </w:r>
          </w:p>
          <w:p w:rsidR="00A95DC0" w:rsidRPr="002404FC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* в сфере личностных универсальных учебных действий - развитие мотивации овладения устной речью, устной коммуникации со слышащими людьми; формирование речевого поведения при соблюдении норм речевого этикета;</w:t>
            </w:r>
          </w:p>
          <w:p w:rsidR="00A95DC0" w:rsidRPr="00241BF2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* в сфере познавательных универсальных учебных действий -   воспринимать   и 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</w:t>
            </w:r>
            <w:r>
              <w:rPr>
                <w:sz w:val="24"/>
                <w:szCs w:val="24"/>
              </w:rPr>
              <w:t>рой на коммуникативную ситуацию.</w:t>
            </w:r>
          </w:p>
        </w:tc>
      </w:tr>
      <w:tr w:rsidR="00A95DC0" w:rsidTr="00A95DC0">
        <w:trPr>
          <w:trHeight w:val="1982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530" w:type="dxa"/>
          </w:tcPr>
          <w:p w:rsidR="00A95DC0" w:rsidRDefault="00A95DC0" w:rsidP="00A958FB">
            <w:pPr>
              <w:tabs>
                <w:tab w:val="left" w:pos="851"/>
              </w:tabs>
              <w:spacing w:before="120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 xml:space="preserve">Программа специальных (коррекционных) образовательных учреждений 2 вида. </w:t>
            </w:r>
            <w:proofErr w:type="spellStart"/>
            <w:proofErr w:type="gramStart"/>
            <w:r w:rsidRPr="002404FC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2404FC">
              <w:rPr>
                <w:sz w:val="24"/>
                <w:szCs w:val="24"/>
              </w:rPr>
              <w:t xml:space="preserve"> 2. – М. «Просвещение», 2006 г. К.Г. Коровин, А.Г. </w:t>
            </w:r>
            <w:proofErr w:type="spellStart"/>
            <w:r w:rsidRPr="002404FC">
              <w:rPr>
                <w:sz w:val="24"/>
                <w:szCs w:val="24"/>
              </w:rPr>
              <w:t>Зикеев</w:t>
            </w:r>
            <w:proofErr w:type="spellEnd"/>
            <w:r w:rsidRPr="002404FC">
              <w:rPr>
                <w:sz w:val="24"/>
                <w:szCs w:val="24"/>
              </w:rPr>
              <w:t>.</w:t>
            </w:r>
          </w:p>
          <w:p w:rsidR="00A95DC0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>Развитие слухового восприятия слабослышащи</w:t>
            </w:r>
            <w:r>
              <w:rPr>
                <w:sz w:val="24"/>
                <w:szCs w:val="24"/>
              </w:rPr>
              <w:t xml:space="preserve">х детей. Т.К. Королевская, А.Н </w:t>
            </w:r>
            <w:proofErr w:type="spellStart"/>
            <w:r w:rsidRPr="002404FC">
              <w:rPr>
                <w:sz w:val="24"/>
                <w:szCs w:val="24"/>
              </w:rPr>
              <w:t>Пфафенродт</w:t>
            </w:r>
            <w:proofErr w:type="spellEnd"/>
            <w:r w:rsidRPr="002404FC">
              <w:rPr>
                <w:sz w:val="24"/>
                <w:szCs w:val="24"/>
              </w:rPr>
              <w:t>.  М. «</w:t>
            </w:r>
            <w:proofErr w:type="spellStart"/>
            <w:r w:rsidRPr="002404FC">
              <w:rPr>
                <w:sz w:val="24"/>
                <w:szCs w:val="24"/>
              </w:rPr>
              <w:t>Владос</w:t>
            </w:r>
            <w:proofErr w:type="spellEnd"/>
            <w:r w:rsidRPr="002404FC">
              <w:rPr>
                <w:sz w:val="24"/>
                <w:szCs w:val="24"/>
              </w:rPr>
              <w:t>» 2004г.</w:t>
            </w:r>
          </w:p>
          <w:p w:rsidR="00A95DC0" w:rsidRDefault="00A95DC0" w:rsidP="00A958FB">
            <w:pPr>
              <w:pStyle w:val="a5"/>
              <w:ind w:left="177"/>
              <w:jc w:val="both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proofErr w:type="spellStart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М.Е. «Произношение. 3</w:t>
            </w:r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класс». Часть 1. - М., Просвещение, 2020.</w:t>
            </w:r>
          </w:p>
          <w:p w:rsidR="00A95DC0" w:rsidRDefault="00A95DC0" w:rsidP="00A958FB">
            <w:pPr>
              <w:pStyle w:val="a5"/>
              <w:ind w:left="177"/>
              <w:jc w:val="both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proofErr w:type="spellStart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М.Е. </w:t>
            </w:r>
            <w:r>
              <w:rPr>
                <w:rFonts w:eastAsia="Arial Unicode MS"/>
                <w:kern w:val="2"/>
                <w:sz w:val="24"/>
                <w:szCs w:val="24"/>
                <w:lang w:eastAsia="ar-SA"/>
              </w:rPr>
              <w:t>«Произношение. 3</w:t>
            </w:r>
            <w:r w:rsidRPr="00787FB9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 класс». Часть 2. - М., Просвещение, 2020.</w:t>
            </w:r>
          </w:p>
          <w:p w:rsidR="00A95DC0" w:rsidRPr="00E46761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E46761">
              <w:rPr>
                <w:color w:val="000000"/>
                <w:sz w:val="24"/>
                <w:szCs w:val="24"/>
                <w:shd w:val="clear" w:color="auto" w:fill="FFFFFF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A95DC0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 w:rsidRPr="002404FC">
              <w:rPr>
                <w:sz w:val="24"/>
                <w:szCs w:val="24"/>
              </w:rPr>
              <w:t xml:space="preserve">Методика обучения глухих устной речи. </w:t>
            </w:r>
            <w:proofErr w:type="spellStart"/>
            <w:r w:rsidRPr="002404FC">
              <w:rPr>
                <w:sz w:val="24"/>
                <w:szCs w:val="24"/>
              </w:rPr>
              <w:t>Ф.Ф.Рау</w:t>
            </w:r>
            <w:proofErr w:type="spellEnd"/>
            <w:r w:rsidRPr="002404FC">
              <w:rPr>
                <w:sz w:val="24"/>
                <w:szCs w:val="24"/>
              </w:rPr>
              <w:t xml:space="preserve">, </w:t>
            </w:r>
            <w:proofErr w:type="spellStart"/>
            <w:r w:rsidRPr="002404FC">
              <w:rPr>
                <w:sz w:val="24"/>
                <w:szCs w:val="24"/>
              </w:rPr>
              <w:t>Н.Ф.Слезина</w:t>
            </w:r>
            <w:proofErr w:type="spellEnd"/>
            <w:r w:rsidRPr="002404FC">
              <w:rPr>
                <w:sz w:val="24"/>
                <w:szCs w:val="24"/>
              </w:rPr>
              <w:t>. М. «Просвещение», 1981 г.</w:t>
            </w:r>
          </w:p>
          <w:p w:rsidR="00A95DC0" w:rsidRPr="00E46761" w:rsidRDefault="00A95DC0" w:rsidP="00A958FB">
            <w:pPr>
              <w:pStyle w:val="a5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46761">
              <w:rPr>
                <w:sz w:val="24"/>
                <w:szCs w:val="24"/>
              </w:rPr>
              <w:t xml:space="preserve">омпьютерная программа (логопедический тренажер </w:t>
            </w:r>
            <w:proofErr w:type="spellStart"/>
            <w:r w:rsidRPr="00E46761">
              <w:rPr>
                <w:sz w:val="24"/>
                <w:szCs w:val="24"/>
              </w:rPr>
              <w:t>Дэльфа</w:t>
            </w:r>
            <w:proofErr w:type="spellEnd"/>
            <w:r w:rsidRPr="00E46761">
              <w:rPr>
                <w:sz w:val="24"/>
                <w:szCs w:val="24"/>
              </w:rPr>
              <w:t xml:space="preserve"> 142.1 версия 2.2);</w:t>
            </w:r>
          </w:p>
        </w:tc>
      </w:tr>
      <w:tr w:rsidR="00A95DC0" w:rsidTr="00A95DC0">
        <w:trPr>
          <w:trHeight w:val="702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Содержание</w:t>
            </w:r>
          </w:p>
        </w:tc>
        <w:tc>
          <w:tcPr>
            <w:tcW w:w="7530" w:type="dxa"/>
          </w:tcPr>
          <w:p w:rsidR="00A95DC0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 xml:space="preserve">1.Формирование речевого слуха </w:t>
            </w:r>
          </w:p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A95DC0" w:rsidTr="00A95DC0">
        <w:trPr>
          <w:trHeight w:val="670"/>
        </w:trPr>
        <w:tc>
          <w:tcPr>
            <w:tcW w:w="1861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530" w:type="dxa"/>
          </w:tcPr>
          <w:p w:rsidR="00A95DC0" w:rsidRPr="00241BF2" w:rsidRDefault="00A95DC0" w:rsidP="00A958FB">
            <w:pPr>
              <w:ind w:left="177"/>
              <w:rPr>
                <w:sz w:val="24"/>
                <w:szCs w:val="24"/>
              </w:rPr>
            </w:pPr>
            <w:r w:rsidRPr="00241BF2">
              <w:rPr>
                <w:sz w:val="24"/>
                <w:szCs w:val="24"/>
              </w:rPr>
              <w:t>Рабочая программа рассчитана на рес</w:t>
            </w:r>
            <w:r>
              <w:rPr>
                <w:sz w:val="24"/>
                <w:szCs w:val="24"/>
              </w:rPr>
              <w:t>урс учебного времени в объеме 102 часа</w:t>
            </w:r>
            <w:r w:rsidRPr="00241BF2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 xml:space="preserve"> из расчета 3 часа в неделю / 34</w:t>
            </w:r>
            <w:r w:rsidRPr="00241BF2">
              <w:rPr>
                <w:sz w:val="24"/>
                <w:szCs w:val="24"/>
              </w:rPr>
              <w:t xml:space="preserve"> </w:t>
            </w:r>
            <w:proofErr w:type="gramStart"/>
            <w:r w:rsidRPr="00241BF2">
              <w:rPr>
                <w:sz w:val="24"/>
                <w:szCs w:val="24"/>
              </w:rPr>
              <w:t>учебных</w:t>
            </w:r>
            <w:proofErr w:type="gramEnd"/>
            <w:r w:rsidRPr="00241BF2">
              <w:rPr>
                <w:sz w:val="24"/>
                <w:szCs w:val="24"/>
              </w:rPr>
              <w:t xml:space="preserve"> недели</w:t>
            </w:r>
          </w:p>
        </w:tc>
      </w:tr>
    </w:tbl>
    <w:p w:rsidR="00B94736" w:rsidRDefault="00B94736"/>
    <w:sectPr w:rsidR="00B94736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E43"/>
    <w:multiLevelType w:val="hybridMultilevel"/>
    <w:tmpl w:val="4BAEBEE4"/>
    <w:lvl w:ilvl="0" w:tplc="AF3E94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46C918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50FEB69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85D6D1C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5750221C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E5B87648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15E2DD2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6D8CF80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794CBB70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41471B0"/>
    <w:multiLevelType w:val="hybridMultilevel"/>
    <w:tmpl w:val="82C8AD3C"/>
    <w:lvl w:ilvl="0" w:tplc="557C02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66104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4E06CDE6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A52032A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894838B2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6F1015A0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F228A04C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FCE21D7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BC8E30FC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2">
    <w:nsid w:val="44CF7719"/>
    <w:multiLevelType w:val="hybridMultilevel"/>
    <w:tmpl w:val="9F088C6E"/>
    <w:lvl w:ilvl="0" w:tplc="C524A9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AA7356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1B6A26B8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C27C820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A1BC3CE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97484D22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907A109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76B6B0F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70724344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229"/>
    <w:rsid w:val="00072229"/>
    <w:rsid w:val="00435B2F"/>
    <w:rsid w:val="004B2C88"/>
    <w:rsid w:val="00537E66"/>
    <w:rsid w:val="005B3EED"/>
    <w:rsid w:val="00A958FB"/>
    <w:rsid w:val="00A95DC0"/>
    <w:rsid w:val="00B94736"/>
    <w:rsid w:val="00C62BD4"/>
    <w:rsid w:val="00DF59E1"/>
    <w:rsid w:val="00F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B2C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B2C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10</cp:revision>
  <dcterms:created xsi:type="dcterms:W3CDTF">2021-08-20T05:45:00Z</dcterms:created>
  <dcterms:modified xsi:type="dcterms:W3CDTF">2022-10-14T10:06:00Z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