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85C" w:rsidRDefault="0067585C" w:rsidP="006758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67585C" w:rsidRDefault="0067585C" w:rsidP="006758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 адаптированной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рабочей программе</w:t>
      </w:r>
    </w:p>
    <w:p w:rsidR="0067585C" w:rsidRDefault="0067585C" w:rsidP="0067585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«Развитие познавательных процессов» (индивидуальные занятия) (вариант 1.3)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98"/>
        <w:gridCol w:w="7507"/>
      </w:tblGrid>
      <w:tr w:rsidR="0067585C" w:rsidTr="00830158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5C" w:rsidRDefault="0067585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5C" w:rsidRDefault="00830158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7585C">
              <w:rPr>
                <w:rFonts w:ascii="Times New Roman" w:hAnsi="Times New Roman"/>
                <w:sz w:val="28"/>
                <w:szCs w:val="28"/>
              </w:rPr>
              <w:t>«Б»</w:t>
            </w:r>
          </w:p>
        </w:tc>
      </w:tr>
      <w:tr w:rsidR="0067585C" w:rsidTr="00830158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5C" w:rsidRDefault="0067585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5C" w:rsidRDefault="0067585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оптимальных условий познания ребенком каждого объекта в совокупности сенсорных свойств, качеств, признаков дать правильное многогранное полифункциональное представление об окружающей действительности, способствующее оптимизации психического развития ребенка и более эффективной социализации его в обществе.</w:t>
            </w:r>
          </w:p>
        </w:tc>
      </w:tr>
      <w:tr w:rsidR="0067585C" w:rsidTr="00830158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5C" w:rsidRDefault="0067585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5C" w:rsidRDefault="0067585C">
            <w:pPr>
              <w:widowControl w:val="0"/>
              <w:tabs>
                <w:tab w:val="left" w:pos="0"/>
                <w:tab w:val="left" w:pos="319"/>
              </w:tabs>
              <w:autoSpaceDE w:val="0"/>
              <w:autoSpaceDN w:val="0"/>
              <w:spacing w:before="120" w:after="1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коррекция недостатков познавательной деятельности детей путем систематического и целенаправленного развития у них полноценного восприятия формы, величины, цвета, особых свой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ств пр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едметов, их положения в пространстве.</w:t>
            </w:r>
          </w:p>
          <w:p w:rsidR="0067585C" w:rsidRDefault="0067585C">
            <w:pPr>
              <w:widowControl w:val="0"/>
              <w:tabs>
                <w:tab w:val="left" w:pos="0"/>
                <w:tab w:val="left" w:pos="319"/>
              </w:tabs>
              <w:autoSpaceDE w:val="0"/>
              <w:autoSpaceDN w:val="0"/>
              <w:spacing w:before="120" w:after="1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формирование пространственно-временных ориентировок.</w:t>
            </w:r>
          </w:p>
          <w:p w:rsidR="0067585C" w:rsidRDefault="0067585C">
            <w:pPr>
              <w:widowControl w:val="0"/>
              <w:tabs>
                <w:tab w:val="left" w:pos="0"/>
                <w:tab w:val="left" w:pos="319"/>
              </w:tabs>
              <w:autoSpaceDE w:val="0"/>
              <w:autoSpaceDN w:val="0"/>
              <w:spacing w:before="120" w:after="1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совершенствование сенсорно-перцептивной деятельности.</w:t>
            </w:r>
          </w:p>
          <w:p w:rsidR="0067585C" w:rsidRDefault="0067585C">
            <w:pPr>
              <w:widowControl w:val="0"/>
              <w:tabs>
                <w:tab w:val="left" w:pos="0"/>
                <w:tab w:val="left" w:pos="319"/>
              </w:tabs>
              <w:autoSpaceDE w:val="0"/>
              <w:autoSpaceDN w:val="0"/>
              <w:spacing w:before="120" w:after="1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развитие моторики и зрительно-двигательной координации.</w:t>
            </w:r>
          </w:p>
          <w:p w:rsidR="0067585C" w:rsidRDefault="0067585C">
            <w:pPr>
              <w:widowControl w:val="0"/>
              <w:tabs>
                <w:tab w:val="left" w:pos="0"/>
                <w:tab w:val="left" w:pos="319"/>
              </w:tabs>
              <w:autoSpaceDE w:val="0"/>
              <w:autoSpaceDN w:val="0"/>
              <w:spacing w:before="120" w:after="1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формирование точности и целенаправленности движений и действий.</w:t>
            </w:r>
          </w:p>
          <w:p w:rsidR="0067585C" w:rsidRDefault="0067585C">
            <w:pPr>
              <w:widowControl w:val="0"/>
              <w:tabs>
                <w:tab w:val="left" w:pos="0"/>
                <w:tab w:val="left" w:pos="319"/>
              </w:tabs>
              <w:autoSpaceDE w:val="0"/>
              <w:autoSpaceDN w:val="0"/>
              <w:spacing w:before="120" w:after="1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условий, способствующих освоению АООП НОО глухих обучающихся (вариант 1.3).</w:t>
            </w:r>
          </w:p>
          <w:p w:rsidR="0067585C" w:rsidRDefault="0067585C">
            <w:pPr>
              <w:widowControl w:val="0"/>
              <w:tabs>
                <w:tab w:val="left" w:pos="0"/>
                <w:tab w:val="left" w:pos="319"/>
              </w:tabs>
              <w:autoSpaceDE w:val="0"/>
              <w:autoSpaceDN w:val="0"/>
              <w:spacing w:before="120" w:after="1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организация занятий, направленных на преодоление и предупреждение вторичных и последующих нарушений развития.</w:t>
            </w:r>
          </w:p>
          <w:p w:rsidR="0067585C" w:rsidRDefault="0067585C">
            <w:pPr>
              <w:widowControl w:val="0"/>
              <w:tabs>
                <w:tab w:val="left" w:pos="0"/>
                <w:tab w:val="left" w:pos="319"/>
              </w:tabs>
              <w:autoSpaceDE w:val="0"/>
              <w:autoSpaceDN w:val="0"/>
              <w:spacing w:before="120" w:after="1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создание условий для достижения необходимого уровня самостоятельности в социальном развитии детей и их способности контактировать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взрослыми и сверстниками.</w:t>
            </w:r>
          </w:p>
        </w:tc>
      </w:tr>
      <w:tr w:rsidR="0067585C" w:rsidTr="00830158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5C" w:rsidRDefault="0067585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Учебно-методический комплекс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5C" w:rsidRDefault="0067585C" w:rsidP="00F308A2">
            <w:pPr>
              <w:widowControl w:val="0"/>
              <w:numPr>
                <w:ilvl w:val="0"/>
                <w:numId w:val="1"/>
              </w:numPr>
              <w:tabs>
                <w:tab w:val="left" w:pos="319"/>
              </w:tabs>
              <w:autoSpaceDE w:val="0"/>
              <w:autoSpaceDN w:val="0"/>
              <w:spacing w:before="120" w:after="1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Дидактические игры в обучении дошкольников с отклонениями в развитии. А.А. Катаева, Е.А.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Стребелева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Коррекционная педагогика. Москва: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Владос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2016 г. </w:t>
            </w:r>
          </w:p>
          <w:p w:rsidR="0067585C" w:rsidRDefault="0067585C" w:rsidP="00F308A2">
            <w:pPr>
              <w:widowControl w:val="0"/>
              <w:numPr>
                <w:ilvl w:val="0"/>
                <w:numId w:val="1"/>
              </w:numPr>
              <w:tabs>
                <w:tab w:val="left" w:pos="319"/>
              </w:tabs>
              <w:autoSpaceDE w:val="0"/>
              <w:autoSpaceDN w:val="0"/>
              <w:spacing w:before="120" w:after="1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Игровой набор психолога (минимальный комплект). Методические рекомендации. Под общей редакцией канд. псих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аук Ефимовой О.А.</w:t>
            </w:r>
          </w:p>
          <w:p w:rsidR="0067585C" w:rsidRDefault="0067585C" w:rsidP="00F308A2">
            <w:pPr>
              <w:widowControl w:val="0"/>
              <w:numPr>
                <w:ilvl w:val="0"/>
                <w:numId w:val="1"/>
              </w:numPr>
              <w:tabs>
                <w:tab w:val="left" w:pos="319"/>
              </w:tabs>
              <w:autoSpaceDE w:val="0"/>
              <w:autoSpaceDN w:val="0"/>
              <w:spacing w:before="120" w:after="1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Лучшие методики развития способностей у детей. 300 заданий и упражнений. О.Ю.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Машталь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Издательство «Наука и техника», 2017 г. </w:t>
            </w:r>
          </w:p>
          <w:p w:rsidR="0067585C" w:rsidRDefault="0067585C" w:rsidP="00F308A2">
            <w:pPr>
              <w:widowControl w:val="0"/>
              <w:numPr>
                <w:ilvl w:val="0"/>
                <w:numId w:val="1"/>
              </w:numPr>
              <w:tabs>
                <w:tab w:val="left" w:pos="319"/>
              </w:tabs>
              <w:autoSpaceDE w:val="0"/>
              <w:autoSpaceDN w:val="0"/>
              <w:spacing w:before="120" w:after="1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Наблюдаем, сравниваем, угадываем. Л.И.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Тигранова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Рабочая тетрадь по развитию логического мышления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специальных (коррекционных) образовательных учреждений I и II видов. Допущено Министерством образования Российской Федерации. Москва: «Просвещение», 2016 г. </w:t>
            </w:r>
          </w:p>
          <w:p w:rsidR="0067585C" w:rsidRDefault="0067585C" w:rsidP="00F308A2">
            <w:pPr>
              <w:widowControl w:val="0"/>
              <w:numPr>
                <w:ilvl w:val="0"/>
                <w:numId w:val="1"/>
              </w:numPr>
              <w:tabs>
                <w:tab w:val="left" w:pos="319"/>
              </w:tabs>
              <w:autoSpaceDE w:val="0"/>
              <w:autoSpaceDN w:val="0"/>
              <w:spacing w:before="120" w:after="1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Умные картинки. Развиваем восприятие и внимание.        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Гаврина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С. Щербинина. 2016 г.</w:t>
            </w:r>
          </w:p>
        </w:tc>
      </w:tr>
      <w:tr w:rsidR="0067585C" w:rsidTr="00830158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5C" w:rsidRDefault="0067585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5C" w:rsidRPr="0067585C" w:rsidRDefault="0067585C" w:rsidP="0067585C">
            <w:pPr>
              <w:widowControl w:val="0"/>
              <w:tabs>
                <w:tab w:val="left" w:pos="993"/>
              </w:tabs>
              <w:autoSpaceDE w:val="0"/>
              <w:autoSpaceDN w:val="0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585C">
              <w:rPr>
                <w:rFonts w:ascii="Times New Roman" w:hAnsi="Times New Roman"/>
                <w:sz w:val="28"/>
                <w:szCs w:val="28"/>
              </w:rPr>
              <w:t>Диагностика уровня актуального развития обучающегося.</w:t>
            </w:r>
          </w:p>
          <w:p w:rsidR="0067585C" w:rsidRPr="0067585C" w:rsidRDefault="0067585C" w:rsidP="0067585C">
            <w:pPr>
              <w:widowControl w:val="0"/>
              <w:tabs>
                <w:tab w:val="left" w:pos="993"/>
              </w:tabs>
              <w:autoSpaceDE w:val="0"/>
              <w:autoSpaceDN w:val="0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Коррекция памяти. </w:t>
            </w:r>
            <w:r w:rsidRPr="0067585C">
              <w:rPr>
                <w:rFonts w:ascii="Times New Roman" w:hAnsi="Times New Roman"/>
                <w:sz w:val="28"/>
                <w:szCs w:val="28"/>
              </w:rPr>
              <w:t>Выработка навыка прочного запоминания. Постепенное увеличение объема памяти. 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7585C">
              <w:rPr>
                <w:rFonts w:ascii="Times New Roman" w:hAnsi="Times New Roman"/>
                <w:sz w:val="28"/>
                <w:szCs w:val="28"/>
              </w:rPr>
              <w:t xml:space="preserve">звитие логической памяти. Развитие механической памяти. Развитие смысловой памяти. Развитие словесно-логической памяти. Развитие скорости запоминания. Развитие полноты запоминания. Развитие сознательного запоминания. Тренировка прочности и точности запоминания. </w:t>
            </w:r>
          </w:p>
          <w:p w:rsidR="0067585C" w:rsidRPr="0067585C" w:rsidRDefault="0067585C" w:rsidP="0067585C">
            <w:pPr>
              <w:widowControl w:val="0"/>
              <w:tabs>
                <w:tab w:val="left" w:pos="993"/>
              </w:tabs>
              <w:autoSpaceDE w:val="0"/>
              <w:autoSpaceDN w:val="0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Коррекция внимания. </w:t>
            </w:r>
            <w:r w:rsidRPr="0067585C">
              <w:rPr>
                <w:rFonts w:ascii="Times New Roman" w:hAnsi="Times New Roman"/>
                <w:sz w:val="28"/>
                <w:szCs w:val="28"/>
              </w:rPr>
              <w:t xml:space="preserve">Воспитание целенаправленного внимания. Воспитание устойчивости внимания (не отвлекаться). Наблюдательность. Расширение объема внимания. </w:t>
            </w:r>
          </w:p>
          <w:p w:rsidR="0067585C" w:rsidRPr="0067585C" w:rsidRDefault="0067585C" w:rsidP="0067585C">
            <w:pPr>
              <w:widowControl w:val="0"/>
              <w:tabs>
                <w:tab w:val="left" w:pos="993"/>
              </w:tabs>
              <w:autoSpaceDE w:val="0"/>
              <w:autoSpaceDN w:val="0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85C">
              <w:rPr>
                <w:rFonts w:ascii="Times New Roman" w:hAnsi="Times New Roman"/>
                <w:sz w:val="28"/>
                <w:szCs w:val="28"/>
              </w:rPr>
              <w:t>Коррекция ощущений, восприятий, представлений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7585C">
              <w:rPr>
                <w:rFonts w:ascii="Times New Roman" w:hAnsi="Times New Roman"/>
                <w:sz w:val="28"/>
                <w:szCs w:val="28"/>
              </w:rPr>
              <w:t xml:space="preserve">Работа над расширением зрительного восприятия. Работа над восприятием и осмыслением </w:t>
            </w:r>
            <w:proofErr w:type="gramStart"/>
            <w:r w:rsidRPr="0067585C">
              <w:rPr>
                <w:rFonts w:ascii="Times New Roman" w:hAnsi="Times New Roman"/>
                <w:sz w:val="28"/>
                <w:szCs w:val="28"/>
              </w:rPr>
              <w:t>изображенного</w:t>
            </w:r>
            <w:proofErr w:type="gramEnd"/>
            <w:r w:rsidRPr="0067585C">
              <w:rPr>
                <w:rFonts w:ascii="Times New Roman" w:hAnsi="Times New Roman"/>
                <w:sz w:val="28"/>
                <w:szCs w:val="28"/>
              </w:rPr>
              <w:t xml:space="preserve"> на картине. Развитие статических и динамических ощущений. </w:t>
            </w:r>
          </w:p>
          <w:p w:rsidR="0067585C" w:rsidRPr="0067585C" w:rsidRDefault="0067585C" w:rsidP="0067585C">
            <w:pPr>
              <w:widowControl w:val="0"/>
              <w:tabs>
                <w:tab w:val="left" w:pos="993"/>
              </w:tabs>
              <w:autoSpaceDE w:val="0"/>
              <w:autoSpaceDN w:val="0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Коррекция мышления. </w:t>
            </w:r>
            <w:r w:rsidRPr="0067585C">
              <w:rPr>
                <w:rFonts w:ascii="Times New Roman" w:hAnsi="Times New Roman"/>
                <w:sz w:val="28"/>
                <w:szCs w:val="28"/>
              </w:rPr>
              <w:t xml:space="preserve">Классификация предметов (их изображений) на группы на основании родового признака.  Называние группы предметов (однородных) обобщенными словами. </w:t>
            </w:r>
            <w:proofErr w:type="spellStart"/>
            <w:r w:rsidRPr="0067585C">
              <w:rPr>
                <w:rFonts w:ascii="Times New Roman" w:hAnsi="Times New Roman"/>
                <w:sz w:val="28"/>
                <w:szCs w:val="28"/>
              </w:rPr>
              <w:t>Конкретизирование</w:t>
            </w:r>
            <w:proofErr w:type="spellEnd"/>
            <w:r w:rsidRPr="0067585C">
              <w:rPr>
                <w:rFonts w:ascii="Times New Roman" w:hAnsi="Times New Roman"/>
                <w:sz w:val="28"/>
                <w:szCs w:val="28"/>
              </w:rPr>
              <w:t xml:space="preserve"> понятий. </w:t>
            </w:r>
          </w:p>
          <w:p w:rsidR="0067585C" w:rsidRPr="0067585C" w:rsidRDefault="0067585C" w:rsidP="0067585C">
            <w:pPr>
              <w:widowControl w:val="0"/>
              <w:tabs>
                <w:tab w:val="left" w:pos="993"/>
              </w:tabs>
              <w:autoSpaceDE w:val="0"/>
              <w:autoSpaceDN w:val="0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85C">
              <w:rPr>
                <w:rFonts w:ascii="Times New Roman" w:hAnsi="Times New Roman"/>
                <w:sz w:val="28"/>
                <w:szCs w:val="28"/>
              </w:rPr>
              <w:t>Коррекция эмоционально-волевой сферы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7585C">
              <w:rPr>
                <w:rFonts w:ascii="Times New Roman" w:hAnsi="Times New Roman"/>
                <w:sz w:val="28"/>
                <w:szCs w:val="28"/>
              </w:rPr>
              <w:t xml:space="preserve">Формирование навыков нравственных и культурных потребностей. Воспитание аккуратности и настойчивости в выполнении упражнений.             </w:t>
            </w:r>
          </w:p>
          <w:p w:rsidR="0067585C" w:rsidRDefault="0067585C">
            <w:pPr>
              <w:widowControl w:val="0"/>
              <w:tabs>
                <w:tab w:val="left" w:pos="993"/>
              </w:tabs>
              <w:autoSpaceDE w:val="0"/>
              <w:autoSpaceDN w:val="0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585C">
              <w:rPr>
                <w:rFonts w:ascii="Times New Roman" w:hAnsi="Times New Roman"/>
                <w:sz w:val="28"/>
                <w:szCs w:val="28"/>
              </w:rPr>
              <w:t>Развивитие</w:t>
            </w:r>
            <w:proofErr w:type="spellEnd"/>
            <w:r w:rsidRPr="0067585C">
              <w:rPr>
                <w:rFonts w:ascii="Times New Roman" w:hAnsi="Times New Roman"/>
                <w:sz w:val="28"/>
                <w:szCs w:val="28"/>
              </w:rPr>
              <w:t xml:space="preserve"> общей и мелкой моторики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7585C">
              <w:rPr>
                <w:rFonts w:ascii="Times New Roman" w:hAnsi="Times New Roman"/>
                <w:sz w:val="28"/>
                <w:szCs w:val="28"/>
              </w:rPr>
              <w:t xml:space="preserve">Обучение пальчиковой гимнастике. Развитие артикуляционной моторики. </w:t>
            </w:r>
          </w:p>
        </w:tc>
      </w:tr>
      <w:tr w:rsidR="0067585C" w:rsidTr="00830158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5C" w:rsidRDefault="0067585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5C" w:rsidRDefault="0067585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Рабочая программа рассчитана на 68 часов в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 из расчета 2 часа в неделю на одного обучающегося (34 учебные недели).</w:t>
            </w:r>
          </w:p>
        </w:tc>
      </w:tr>
    </w:tbl>
    <w:p w:rsidR="0067585C" w:rsidRDefault="0067585C" w:rsidP="0067585C"/>
    <w:p w:rsidR="0067585C" w:rsidRDefault="0067585C" w:rsidP="0067585C"/>
    <w:sectPr w:rsidR="0067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E44E2"/>
    <w:multiLevelType w:val="hybridMultilevel"/>
    <w:tmpl w:val="B3D44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A2"/>
    <w:rsid w:val="0018652E"/>
    <w:rsid w:val="002A44FD"/>
    <w:rsid w:val="0067585C"/>
    <w:rsid w:val="00830158"/>
    <w:rsid w:val="0092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58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58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Markaryan</cp:lastModifiedBy>
  <cp:revision>4</cp:revision>
  <dcterms:created xsi:type="dcterms:W3CDTF">2021-10-28T09:09:00Z</dcterms:created>
  <dcterms:modified xsi:type="dcterms:W3CDTF">2022-10-14T11:51:00Z</dcterms:modified>
</cp:coreProperties>
</file>