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594" w:rsidRDefault="00410594" w:rsidP="0041059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0594">
        <w:rPr>
          <w:rFonts w:ascii="Times New Roman" w:hAnsi="Times New Roman" w:cs="Times New Roman"/>
          <w:sz w:val="28"/>
          <w:szCs w:val="28"/>
        </w:rPr>
        <w:t>Аннотация</w:t>
      </w:r>
    </w:p>
    <w:p w:rsidR="00410594" w:rsidRPr="00410594" w:rsidRDefault="00410594" w:rsidP="0041059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адаптированной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рабочей программе</w:t>
      </w:r>
    </w:p>
    <w:p w:rsidR="00410594" w:rsidRDefault="00410594" w:rsidP="0041059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10594">
        <w:rPr>
          <w:rFonts w:ascii="Times New Roman" w:hAnsi="Times New Roman" w:cs="Times New Roman"/>
          <w:bCs/>
          <w:sz w:val="28"/>
          <w:szCs w:val="28"/>
        </w:rPr>
        <w:t>«Развитие познавательных процессов»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10594">
        <w:rPr>
          <w:rFonts w:ascii="Times New Roman" w:hAnsi="Times New Roman" w:cs="Times New Roman"/>
          <w:bCs/>
          <w:sz w:val="28"/>
          <w:szCs w:val="28"/>
        </w:rPr>
        <w:t>(индивидуальные занятия)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507"/>
      </w:tblGrid>
      <w:tr w:rsidR="00410594" w:rsidRPr="00DD0BE1" w:rsidTr="00DD0BE1">
        <w:tc>
          <w:tcPr>
            <w:tcW w:w="1838" w:type="dxa"/>
          </w:tcPr>
          <w:p w:rsidR="00410594" w:rsidRPr="00DD0BE1" w:rsidRDefault="00410594" w:rsidP="00DD0BE1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BE1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7507" w:type="dxa"/>
            <w:vAlign w:val="center"/>
          </w:tcPr>
          <w:p w:rsidR="00410594" w:rsidRPr="00DD0BE1" w:rsidRDefault="00410594" w:rsidP="00DD0BE1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BE1">
              <w:rPr>
                <w:rFonts w:ascii="Times New Roman" w:hAnsi="Times New Roman" w:cs="Times New Roman"/>
                <w:sz w:val="28"/>
                <w:szCs w:val="28"/>
              </w:rPr>
              <w:t>4 «В»</w:t>
            </w:r>
          </w:p>
        </w:tc>
      </w:tr>
      <w:tr w:rsidR="00410594" w:rsidRPr="00DD0BE1" w:rsidTr="00DD0BE1">
        <w:tc>
          <w:tcPr>
            <w:tcW w:w="1838" w:type="dxa"/>
          </w:tcPr>
          <w:p w:rsidR="00410594" w:rsidRPr="00DD0BE1" w:rsidRDefault="00410594" w:rsidP="00DD0BE1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BE1">
              <w:rPr>
                <w:rFonts w:ascii="Times New Roman" w:hAnsi="Times New Roman" w:cs="Times New Roman"/>
                <w:sz w:val="28"/>
                <w:szCs w:val="28"/>
              </w:rPr>
              <w:t>Составитель</w:t>
            </w:r>
          </w:p>
        </w:tc>
        <w:tc>
          <w:tcPr>
            <w:tcW w:w="7507" w:type="dxa"/>
            <w:vAlign w:val="center"/>
          </w:tcPr>
          <w:p w:rsidR="00410594" w:rsidRPr="00DD0BE1" w:rsidRDefault="00410594" w:rsidP="00DD0BE1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BE1">
              <w:rPr>
                <w:rFonts w:ascii="Times New Roman" w:hAnsi="Times New Roman" w:cs="Times New Roman"/>
                <w:sz w:val="28"/>
                <w:szCs w:val="28"/>
              </w:rPr>
              <w:t>Педагог-психолог Галетина Светлана Георгиевна</w:t>
            </w:r>
          </w:p>
        </w:tc>
      </w:tr>
      <w:tr w:rsidR="00410594" w:rsidRPr="00DD0BE1" w:rsidTr="00DD0BE1">
        <w:tc>
          <w:tcPr>
            <w:tcW w:w="1838" w:type="dxa"/>
          </w:tcPr>
          <w:p w:rsidR="00410594" w:rsidRPr="00DD0BE1" w:rsidRDefault="00410594" w:rsidP="00DD0BE1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BE1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7507" w:type="dxa"/>
            <w:vAlign w:val="center"/>
          </w:tcPr>
          <w:p w:rsidR="00410594" w:rsidRPr="00DD0BE1" w:rsidRDefault="00410594" w:rsidP="00DD0BE1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BE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D0BE1">
              <w:rPr>
                <w:rFonts w:ascii="Times New Roman" w:hAnsi="Times New Roman" w:cs="Times New Roman"/>
                <w:sz w:val="28"/>
                <w:szCs w:val="28"/>
              </w:rPr>
              <w:t>оздание оптимальных условий познания ребенком каждого объекта в совокупности сенсорных свойств, качеств, признаков дать правильное многогранное полифункциональное представление об окружающей действительности, способствующее оптимизации психического развития ребенка и более эффективной социализации его в обществе.</w:t>
            </w:r>
          </w:p>
        </w:tc>
      </w:tr>
      <w:tr w:rsidR="00410594" w:rsidRPr="00DD0BE1" w:rsidTr="00DD0BE1">
        <w:tc>
          <w:tcPr>
            <w:tcW w:w="1838" w:type="dxa"/>
          </w:tcPr>
          <w:p w:rsidR="00410594" w:rsidRPr="00DD0BE1" w:rsidRDefault="00410594" w:rsidP="00DD0BE1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BE1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7507" w:type="dxa"/>
            <w:vAlign w:val="center"/>
          </w:tcPr>
          <w:p w:rsidR="00410594" w:rsidRPr="00DD0BE1" w:rsidRDefault="00410594" w:rsidP="00DD0BE1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19"/>
              </w:tabs>
              <w:autoSpaceDE w:val="0"/>
              <w:autoSpaceDN w:val="0"/>
              <w:spacing w:before="120" w:after="12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BE1">
              <w:rPr>
                <w:rFonts w:ascii="Times New Roman" w:hAnsi="Times New Roman" w:cs="Times New Roman"/>
                <w:sz w:val="28"/>
                <w:szCs w:val="28"/>
              </w:rPr>
              <w:t>Коррекция недостатков познавательной деятельности детей путем систематического и целенаправленного развития у них полноценного восприятия формы, величины, цвета, особых свойств предметов, их положения в пространстве.</w:t>
            </w:r>
          </w:p>
          <w:p w:rsidR="00410594" w:rsidRPr="00DD0BE1" w:rsidRDefault="00410594" w:rsidP="00DD0BE1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19"/>
              </w:tabs>
              <w:autoSpaceDE w:val="0"/>
              <w:autoSpaceDN w:val="0"/>
              <w:spacing w:before="120" w:after="12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BE1">
              <w:rPr>
                <w:rFonts w:ascii="Times New Roman" w:hAnsi="Times New Roman" w:cs="Times New Roman"/>
                <w:sz w:val="28"/>
                <w:szCs w:val="28"/>
              </w:rPr>
              <w:t>Формирование пространственно-временных ориентировок.</w:t>
            </w:r>
          </w:p>
          <w:p w:rsidR="00410594" w:rsidRPr="00DD0BE1" w:rsidRDefault="00410594" w:rsidP="00DD0BE1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19"/>
              </w:tabs>
              <w:autoSpaceDE w:val="0"/>
              <w:autoSpaceDN w:val="0"/>
              <w:spacing w:before="120" w:after="12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BE1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сенсорно-перцептивной деятельности.</w:t>
            </w:r>
          </w:p>
          <w:p w:rsidR="00410594" w:rsidRPr="00DD0BE1" w:rsidRDefault="00410594" w:rsidP="00DD0BE1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19"/>
              </w:tabs>
              <w:autoSpaceDE w:val="0"/>
              <w:autoSpaceDN w:val="0"/>
              <w:spacing w:before="120" w:after="12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BE1">
              <w:rPr>
                <w:rFonts w:ascii="Times New Roman" w:hAnsi="Times New Roman" w:cs="Times New Roman"/>
                <w:sz w:val="28"/>
                <w:szCs w:val="28"/>
              </w:rPr>
              <w:t>Развитие моторики и зрительно-двигательной координации.</w:t>
            </w:r>
          </w:p>
          <w:p w:rsidR="00410594" w:rsidRPr="00DD0BE1" w:rsidRDefault="00410594" w:rsidP="00DD0BE1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19"/>
              </w:tabs>
              <w:autoSpaceDE w:val="0"/>
              <w:autoSpaceDN w:val="0"/>
              <w:spacing w:before="120" w:after="12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BE1">
              <w:rPr>
                <w:rFonts w:ascii="Times New Roman" w:hAnsi="Times New Roman" w:cs="Times New Roman"/>
                <w:sz w:val="28"/>
                <w:szCs w:val="28"/>
              </w:rPr>
              <w:t>Формирование точности и целенаправленности движений и действий.</w:t>
            </w:r>
          </w:p>
          <w:p w:rsidR="00410594" w:rsidRPr="00DD0BE1" w:rsidRDefault="00410594" w:rsidP="00DD0BE1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19"/>
              </w:tabs>
              <w:autoSpaceDE w:val="0"/>
              <w:autoSpaceDN w:val="0"/>
              <w:spacing w:before="120" w:after="12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BE1">
              <w:rPr>
                <w:rFonts w:ascii="Times New Roman" w:hAnsi="Times New Roman" w:cs="Times New Roman"/>
                <w:sz w:val="28"/>
                <w:szCs w:val="28"/>
              </w:rPr>
              <w:t>Создание условий, способствующих освоению АООП НОО глухих обучающихся (вариант 1.4).</w:t>
            </w:r>
          </w:p>
          <w:p w:rsidR="00410594" w:rsidRPr="00DD0BE1" w:rsidRDefault="00410594" w:rsidP="00DD0BE1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19"/>
              </w:tabs>
              <w:autoSpaceDE w:val="0"/>
              <w:autoSpaceDN w:val="0"/>
              <w:spacing w:before="120" w:after="12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BE1">
              <w:rPr>
                <w:rFonts w:ascii="Times New Roman" w:hAnsi="Times New Roman" w:cs="Times New Roman"/>
                <w:sz w:val="28"/>
                <w:szCs w:val="28"/>
              </w:rPr>
              <w:t>Организация занятий, направленных на преодоление и предупреждение вторичных и последующих нарушений развития.</w:t>
            </w:r>
          </w:p>
          <w:p w:rsidR="00410594" w:rsidRPr="00DD0BE1" w:rsidRDefault="00410594" w:rsidP="00DD0BE1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19"/>
              </w:tabs>
              <w:autoSpaceDE w:val="0"/>
              <w:autoSpaceDN w:val="0"/>
              <w:spacing w:before="120" w:after="12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BE1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достижения необходимого уровня самостоятельности в социальном развитии детей и их способности контактировать со взрослыми и сверстниками.</w:t>
            </w:r>
          </w:p>
        </w:tc>
      </w:tr>
      <w:tr w:rsidR="00410594" w:rsidRPr="00DD0BE1" w:rsidTr="00DD0BE1">
        <w:tc>
          <w:tcPr>
            <w:tcW w:w="1838" w:type="dxa"/>
          </w:tcPr>
          <w:p w:rsidR="00410594" w:rsidRPr="00DD0BE1" w:rsidRDefault="00410594" w:rsidP="00DD0BE1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BE1">
              <w:rPr>
                <w:rFonts w:ascii="Times New Roman" w:hAnsi="Times New Roman" w:cs="Times New Roman"/>
                <w:sz w:val="28"/>
                <w:szCs w:val="28"/>
              </w:rPr>
              <w:t>Учебно</w:t>
            </w:r>
            <w:r w:rsidRPr="00DD0B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D0BE1">
              <w:rPr>
                <w:rFonts w:ascii="Times New Roman" w:hAnsi="Times New Roman" w:cs="Times New Roman"/>
                <w:sz w:val="28"/>
                <w:szCs w:val="28"/>
              </w:rPr>
              <w:t>методический комплекс</w:t>
            </w:r>
          </w:p>
        </w:tc>
        <w:tc>
          <w:tcPr>
            <w:tcW w:w="7507" w:type="dxa"/>
            <w:vAlign w:val="center"/>
          </w:tcPr>
          <w:p w:rsidR="00410594" w:rsidRPr="00DD0BE1" w:rsidRDefault="00410594" w:rsidP="00CA38E6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319"/>
              </w:tabs>
              <w:autoSpaceDE w:val="0"/>
              <w:autoSpaceDN w:val="0"/>
              <w:spacing w:before="120" w:after="12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BE1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Дидактические игры в обучении дошкольников с отклонениями в развитии. А.А. </w:t>
            </w:r>
            <w:r w:rsidR="00CA38E6">
              <w:rPr>
                <w:rFonts w:ascii="Times New Roman" w:hAnsi="Times New Roman" w:cs="Times New Roman"/>
                <w:sz w:val="28"/>
                <w:szCs w:val="28"/>
              </w:rPr>
              <w:t>Катаева,</w:t>
            </w:r>
            <w:r w:rsidRPr="00DD0BE1">
              <w:rPr>
                <w:rFonts w:ascii="Times New Roman" w:hAnsi="Times New Roman" w:cs="Times New Roman"/>
                <w:sz w:val="28"/>
                <w:szCs w:val="28"/>
              </w:rPr>
              <w:t xml:space="preserve"> Е.А. </w:t>
            </w:r>
            <w:proofErr w:type="spellStart"/>
            <w:r w:rsidRPr="00DD0BE1">
              <w:rPr>
                <w:rFonts w:ascii="Times New Roman" w:hAnsi="Times New Roman" w:cs="Times New Roman"/>
                <w:sz w:val="28"/>
                <w:szCs w:val="28"/>
              </w:rPr>
              <w:t>Стребелева</w:t>
            </w:r>
            <w:proofErr w:type="spellEnd"/>
            <w:r w:rsidRPr="00DD0BE1">
              <w:rPr>
                <w:rFonts w:ascii="Times New Roman" w:hAnsi="Times New Roman" w:cs="Times New Roman"/>
                <w:sz w:val="28"/>
                <w:szCs w:val="28"/>
              </w:rPr>
              <w:t xml:space="preserve">. Коррекционная педагогика. Москва: </w:t>
            </w:r>
            <w:proofErr w:type="spellStart"/>
            <w:r w:rsidRPr="00DD0BE1">
              <w:rPr>
                <w:rFonts w:ascii="Times New Roman" w:hAnsi="Times New Roman" w:cs="Times New Roman"/>
                <w:sz w:val="28"/>
                <w:szCs w:val="28"/>
              </w:rPr>
              <w:t>Владос</w:t>
            </w:r>
            <w:proofErr w:type="spellEnd"/>
            <w:r w:rsidRPr="00DD0BE1">
              <w:rPr>
                <w:rFonts w:ascii="Times New Roman" w:hAnsi="Times New Roman" w:cs="Times New Roman"/>
                <w:sz w:val="28"/>
                <w:szCs w:val="28"/>
              </w:rPr>
              <w:t xml:space="preserve">, 2016 г. </w:t>
            </w:r>
          </w:p>
          <w:p w:rsidR="00410594" w:rsidRPr="00DD0BE1" w:rsidRDefault="00410594" w:rsidP="00CA38E6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319"/>
              </w:tabs>
              <w:autoSpaceDE w:val="0"/>
              <w:autoSpaceDN w:val="0"/>
              <w:spacing w:before="120" w:after="12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BE1">
              <w:rPr>
                <w:rFonts w:ascii="Times New Roman" w:hAnsi="Times New Roman" w:cs="Times New Roman"/>
                <w:sz w:val="28"/>
                <w:szCs w:val="28"/>
              </w:rPr>
              <w:t>Игровой набор психолога (минимальный комплект). Методические рекомендации. Под общей редакцией канд. псих. наук Ефимовой О.А.</w:t>
            </w:r>
          </w:p>
          <w:p w:rsidR="00410594" w:rsidRPr="00DD0BE1" w:rsidRDefault="00410594" w:rsidP="00CA38E6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319"/>
              </w:tabs>
              <w:autoSpaceDE w:val="0"/>
              <w:autoSpaceDN w:val="0"/>
              <w:spacing w:before="120" w:after="12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BE1">
              <w:rPr>
                <w:rFonts w:ascii="Times New Roman" w:hAnsi="Times New Roman" w:cs="Times New Roman"/>
                <w:sz w:val="28"/>
                <w:szCs w:val="28"/>
              </w:rPr>
              <w:t xml:space="preserve">Лучшие методики развития способностей у детей. 300 заданий и упражнений. О.Ю. </w:t>
            </w:r>
            <w:proofErr w:type="spellStart"/>
            <w:r w:rsidRPr="00DD0BE1">
              <w:rPr>
                <w:rFonts w:ascii="Times New Roman" w:hAnsi="Times New Roman" w:cs="Times New Roman"/>
                <w:sz w:val="28"/>
                <w:szCs w:val="28"/>
              </w:rPr>
              <w:t>Машталь</w:t>
            </w:r>
            <w:proofErr w:type="spellEnd"/>
            <w:r w:rsidRPr="00DD0BE1">
              <w:rPr>
                <w:rFonts w:ascii="Times New Roman" w:hAnsi="Times New Roman" w:cs="Times New Roman"/>
                <w:sz w:val="28"/>
                <w:szCs w:val="28"/>
              </w:rPr>
              <w:t xml:space="preserve">. Издательство «Наука и техника», 2017 г. </w:t>
            </w:r>
          </w:p>
          <w:p w:rsidR="00410594" w:rsidRPr="00DD0BE1" w:rsidRDefault="00410594" w:rsidP="00CA38E6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319"/>
              </w:tabs>
              <w:autoSpaceDE w:val="0"/>
              <w:autoSpaceDN w:val="0"/>
              <w:spacing w:before="120" w:after="12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B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Наблюдаем, сравниваем, угадываем. Л.И. </w:t>
            </w:r>
            <w:proofErr w:type="spellStart"/>
            <w:r w:rsidRPr="00DD0BE1">
              <w:rPr>
                <w:rFonts w:ascii="Times New Roman" w:hAnsi="Times New Roman" w:cs="Times New Roman"/>
                <w:sz w:val="28"/>
                <w:szCs w:val="28"/>
              </w:rPr>
              <w:t>Тигранова</w:t>
            </w:r>
            <w:proofErr w:type="spellEnd"/>
            <w:r w:rsidRPr="00DD0BE1">
              <w:rPr>
                <w:rFonts w:ascii="Times New Roman" w:hAnsi="Times New Roman" w:cs="Times New Roman"/>
                <w:sz w:val="28"/>
                <w:szCs w:val="28"/>
              </w:rPr>
              <w:t xml:space="preserve">. Рабочая тетрадь по развитию логического мышления в специальных (коррекционных) образовательных учреждений I и II видов. Допущено Министерством образования Российской Федерации. Москва: «Просвещение», 2016 г. </w:t>
            </w:r>
          </w:p>
          <w:p w:rsidR="00410594" w:rsidRPr="00DD0BE1" w:rsidRDefault="00410594" w:rsidP="00CA38E6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319"/>
              </w:tabs>
              <w:autoSpaceDE w:val="0"/>
              <w:autoSpaceDN w:val="0"/>
              <w:spacing w:before="120" w:after="12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BE1">
              <w:rPr>
                <w:rFonts w:ascii="Times New Roman" w:hAnsi="Times New Roman" w:cs="Times New Roman"/>
                <w:sz w:val="28"/>
                <w:szCs w:val="28"/>
              </w:rPr>
              <w:t xml:space="preserve">Умные картинки. Развиваем восприятие и внимание. </w:t>
            </w:r>
            <w:r w:rsidR="00CA38E6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DD0BE1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DD0BE1">
              <w:rPr>
                <w:rFonts w:ascii="Times New Roman" w:hAnsi="Times New Roman" w:cs="Times New Roman"/>
                <w:sz w:val="28"/>
                <w:szCs w:val="28"/>
              </w:rPr>
              <w:t>Гаврина</w:t>
            </w:r>
            <w:proofErr w:type="spellEnd"/>
            <w:r w:rsidRPr="00DD0BE1">
              <w:rPr>
                <w:rFonts w:ascii="Times New Roman" w:hAnsi="Times New Roman" w:cs="Times New Roman"/>
                <w:sz w:val="28"/>
                <w:szCs w:val="28"/>
              </w:rPr>
              <w:t>, С. Щербинина. 2016 г.</w:t>
            </w:r>
          </w:p>
        </w:tc>
      </w:tr>
      <w:tr w:rsidR="00410594" w:rsidRPr="00DD0BE1" w:rsidTr="00DD0BE1">
        <w:tc>
          <w:tcPr>
            <w:tcW w:w="1838" w:type="dxa"/>
          </w:tcPr>
          <w:p w:rsidR="00410594" w:rsidRPr="00DD0BE1" w:rsidRDefault="00410594" w:rsidP="00DD0BE1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B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Содержание</w:t>
            </w:r>
          </w:p>
        </w:tc>
        <w:tc>
          <w:tcPr>
            <w:tcW w:w="7507" w:type="dxa"/>
            <w:vAlign w:val="center"/>
          </w:tcPr>
          <w:p w:rsidR="00CA38E6" w:rsidRDefault="00DD0BE1" w:rsidP="00DD0BE1">
            <w:pPr>
              <w:widowControl w:val="0"/>
              <w:tabs>
                <w:tab w:val="left" w:pos="993"/>
              </w:tabs>
              <w:autoSpaceDE w:val="0"/>
              <w:autoSpaceDN w:val="0"/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BE1">
              <w:rPr>
                <w:rFonts w:ascii="Times New Roman" w:hAnsi="Times New Roman" w:cs="Times New Roman"/>
                <w:sz w:val="28"/>
                <w:szCs w:val="28"/>
              </w:rPr>
              <w:t>Диагностика уровня актуального</w:t>
            </w:r>
            <w:r w:rsidRPr="00DD0BE1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обучающегося</w:t>
            </w:r>
            <w:r w:rsidRPr="00DD0B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D0BE1" w:rsidRPr="00DD0BE1" w:rsidRDefault="00DD0BE1" w:rsidP="00DD0BE1">
            <w:pPr>
              <w:widowControl w:val="0"/>
              <w:tabs>
                <w:tab w:val="left" w:pos="993"/>
              </w:tabs>
              <w:autoSpaceDE w:val="0"/>
              <w:autoSpaceDN w:val="0"/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BE1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крупной и мелкой моторики, </w:t>
            </w:r>
            <w:r w:rsidRPr="00DD0BE1">
              <w:rPr>
                <w:rFonts w:ascii="Times New Roman" w:hAnsi="Times New Roman" w:cs="Times New Roman"/>
                <w:sz w:val="28"/>
                <w:szCs w:val="28"/>
              </w:rPr>
              <w:t>моторных навыков (О</w:t>
            </w:r>
            <w:r w:rsidRPr="00DD0BE1">
              <w:rPr>
                <w:rFonts w:ascii="Times New Roman" w:hAnsi="Times New Roman" w:cs="Times New Roman"/>
                <w:sz w:val="28"/>
                <w:szCs w:val="28"/>
              </w:rPr>
              <w:t>бучение целенаправленным действиям по инструкции педагога, состоящей из 2-3 звенье</w:t>
            </w:r>
            <w:r w:rsidRPr="00DD0BE1">
              <w:rPr>
                <w:rFonts w:ascii="Times New Roman" w:hAnsi="Times New Roman" w:cs="Times New Roman"/>
                <w:sz w:val="28"/>
                <w:szCs w:val="28"/>
              </w:rPr>
              <w:t>в. Координация движений</w:t>
            </w:r>
            <w:r w:rsidRPr="00DD0BE1">
              <w:rPr>
                <w:rFonts w:ascii="Times New Roman" w:hAnsi="Times New Roman" w:cs="Times New Roman"/>
                <w:sz w:val="28"/>
                <w:szCs w:val="28"/>
              </w:rPr>
              <w:t>. Пальчиковая гимнастика с показом. Развитие моторики руки, формирование графических навыков. Обводка и рисование по трафарету. Штриховка в разных направлениях. Синхронность работы обеих рук (шнуровка, нанизывание). Выкладывание предметов из палочек. Графический диктант по показу</w:t>
            </w:r>
            <w:r w:rsidRPr="00DD0BE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DD0BE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D0BE1" w:rsidRPr="00DD0BE1" w:rsidRDefault="00DD0BE1" w:rsidP="00DD0BE1">
            <w:pPr>
              <w:widowControl w:val="0"/>
              <w:tabs>
                <w:tab w:val="left" w:pos="993"/>
              </w:tabs>
              <w:autoSpaceDE w:val="0"/>
              <w:autoSpaceDN w:val="0"/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BE1">
              <w:rPr>
                <w:rFonts w:ascii="Times New Roman" w:hAnsi="Times New Roman" w:cs="Times New Roman"/>
                <w:sz w:val="28"/>
                <w:szCs w:val="28"/>
              </w:rPr>
              <w:t>Тактильно-</w:t>
            </w:r>
            <w:r w:rsidRPr="00DD0BE1">
              <w:rPr>
                <w:rFonts w:ascii="Times New Roman" w:hAnsi="Times New Roman" w:cs="Times New Roman"/>
                <w:sz w:val="28"/>
                <w:szCs w:val="28"/>
              </w:rPr>
              <w:t>двигательное восприятие (</w:t>
            </w:r>
            <w:r w:rsidRPr="00DD0BE1">
              <w:rPr>
                <w:rFonts w:ascii="Times New Roman" w:hAnsi="Times New Roman" w:cs="Times New Roman"/>
                <w:sz w:val="28"/>
                <w:szCs w:val="28"/>
              </w:rPr>
              <w:t>Определение на ощупь предметов с разными свойствами (мягкие, жёсткие, холодные, гладкие, шершавые). Определение на ощупь формы предмета. Работа с пластилином и глиной (твёрдое и мя</w:t>
            </w:r>
            <w:r w:rsidRPr="00DD0BE1">
              <w:rPr>
                <w:rFonts w:ascii="Times New Roman" w:hAnsi="Times New Roman" w:cs="Times New Roman"/>
                <w:sz w:val="28"/>
                <w:szCs w:val="28"/>
              </w:rPr>
              <w:t>гкое состояние). Игры с</w:t>
            </w:r>
            <w:r w:rsidRPr="00DD0BE1">
              <w:rPr>
                <w:rFonts w:ascii="Times New Roman" w:hAnsi="Times New Roman" w:cs="Times New Roman"/>
                <w:sz w:val="28"/>
                <w:szCs w:val="28"/>
              </w:rPr>
              <w:t xml:space="preserve"> мозаикой</w:t>
            </w:r>
            <w:r w:rsidRPr="00DD0BE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DD0BE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D0BE1" w:rsidRPr="00DD0BE1" w:rsidRDefault="00DD0BE1" w:rsidP="00DD0BE1">
            <w:pPr>
              <w:widowControl w:val="0"/>
              <w:tabs>
                <w:tab w:val="left" w:pos="993"/>
              </w:tabs>
              <w:autoSpaceDE w:val="0"/>
              <w:autoSpaceDN w:val="0"/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BE1">
              <w:rPr>
                <w:rFonts w:ascii="Times New Roman" w:hAnsi="Times New Roman" w:cs="Times New Roman"/>
                <w:sz w:val="28"/>
                <w:szCs w:val="28"/>
              </w:rPr>
              <w:t>Кинестетическое и кинетическое р</w:t>
            </w:r>
            <w:r w:rsidRPr="00DD0BE1">
              <w:rPr>
                <w:rFonts w:ascii="Times New Roman" w:hAnsi="Times New Roman" w:cs="Times New Roman"/>
                <w:sz w:val="28"/>
                <w:szCs w:val="28"/>
              </w:rPr>
              <w:t>азвитие (</w:t>
            </w:r>
            <w:r w:rsidRPr="00DD0BE1">
              <w:rPr>
                <w:rFonts w:ascii="Times New Roman" w:hAnsi="Times New Roman" w:cs="Times New Roman"/>
                <w:sz w:val="28"/>
                <w:szCs w:val="28"/>
              </w:rPr>
              <w:t>Формирование ощущений от статических и динамических движений различных частей тела (верхние и нижние конечности, голова, тело), вербализация ощущений. Игры типа «Зеркало»: копирование поз и движений ведущего. Имитация движений и поз (повадки животных, природные явления)</w:t>
            </w:r>
            <w:r w:rsidRPr="00DD0BE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DD0BE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D0BE1" w:rsidRPr="00DD0BE1" w:rsidRDefault="00DD0BE1" w:rsidP="00DD0BE1">
            <w:pPr>
              <w:widowControl w:val="0"/>
              <w:tabs>
                <w:tab w:val="left" w:pos="993"/>
              </w:tabs>
              <w:autoSpaceDE w:val="0"/>
              <w:autoSpaceDN w:val="0"/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BE1">
              <w:rPr>
                <w:rFonts w:ascii="Times New Roman" w:hAnsi="Times New Roman" w:cs="Times New Roman"/>
                <w:sz w:val="28"/>
                <w:szCs w:val="28"/>
              </w:rPr>
              <w:t>Воспр</w:t>
            </w:r>
            <w:r w:rsidRPr="00DD0BE1">
              <w:rPr>
                <w:rFonts w:ascii="Times New Roman" w:hAnsi="Times New Roman" w:cs="Times New Roman"/>
                <w:sz w:val="28"/>
                <w:szCs w:val="28"/>
              </w:rPr>
              <w:t>иятие формы, величины, цвета (</w:t>
            </w:r>
            <w:r w:rsidRPr="00DD0BE1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набора эталонов геометрических фигур и их вариантов (круг, квадрат, прямоугольник, треугольник, куб, шар); обобщение словом. Сравнение 2-3 предметов по основным параметрам величины (размер, высота, толщина), обозначение словом. Группировка предметов по одному – двум признакам (по форме и величине, по цвету и форме). Составление </w:t>
            </w:r>
            <w:proofErr w:type="spellStart"/>
            <w:r w:rsidRPr="00DD0BE1">
              <w:rPr>
                <w:rFonts w:ascii="Times New Roman" w:hAnsi="Times New Roman" w:cs="Times New Roman"/>
                <w:sz w:val="28"/>
                <w:szCs w:val="28"/>
              </w:rPr>
              <w:t>сериационных</w:t>
            </w:r>
            <w:proofErr w:type="spellEnd"/>
            <w:r w:rsidRPr="00DD0BE1">
              <w:rPr>
                <w:rFonts w:ascii="Times New Roman" w:hAnsi="Times New Roman" w:cs="Times New Roman"/>
                <w:sz w:val="28"/>
                <w:szCs w:val="28"/>
              </w:rPr>
              <w:t xml:space="preserve"> рядов из 3-4 предметов по заданному признаку. Различение цветов и оттенков. Подбор оттенков цвета к основным цветам</w:t>
            </w:r>
            <w:r w:rsidRPr="00DD0BE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DD0BE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D0BE1" w:rsidRPr="00DD0BE1" w:rsidRDefault="00DD0BE1" w:rsidP="00DD0BE1">
            <w:pPr>
              <w:widowControl w:val="0"/>
              <w:tabs>
                <w:tab w:val="left" w:pos="993"/>
              </w:tabs>
              <w:autoSpaceDE w:val="0"/>
              <w:autoSpaceDN w:val="0"/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BE1">
              <w:rPr>
                <w:rFonts w:ascii="Times New Roman" w:hAnsi="Times New Roman" w:cs="Times New Roman"/>
                <w:sz w:val="28"/>
                <w:szCs w:val="28"/>
              </w:rPr>
              <w:t>Развитие зрительного в</w:t>
            </w:r>
            <w:r w:rsidRPr="00DD0BE1">
              <w:rPr>
                <w:rFonts w:ascii="Times New Roman" w:hAnsi="Times New Roman" w:cs="Times New Roman"/>
                <w:sz w:val="28"/>
                <w:szCs w:val="28"/>
              </w:rPr>
              <w:t>осприятия и зрительной памяти (</w:t>
            </w:r>
            <w:r w:rsidRPr="00DD0BE1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произвольности зрительного восприятия и зрительной памяти. Определение изменений в предъявленном ряду картинок, игрушек, предметов. Нахождение различий у </w:t>
            </w:r>
            <w:r w:rsidRPr="00DD0B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двух сходных сюжетных картинок. Запоминание 3-5 предметов, игрушек и воспроизведение их в исходной последовательности. </w:t>
            </w:r>
          </w:p>
          <w:p w:rsidR="00410594" w:rsidRPr="00DD0BE1" w:rsidRDefault="00DD0BE1" w:rsidP="00DD0BE1">
            <w:pPr>
              <w:widowControl w:val="0"/>
              <w:tabs>
                <w:tab w:val="left" w:pos="993"/>
              </w:tabs>
              <w:autoSpaceDE w:val="0"/>
              <w:autoSpaceDN w:val="0"/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BE1">
              <w:rPr>
                <w:rFonts w:ascii="Times New Roman" w:hAnsi="Times New Roman" w:cs="Times New Roman"/>
                <w:sz w:val="28"/>
                <w:szCs w:val="28"/>
              </w:rPr>
              <w:t xml:space="preserve">Восприятие особых свойств предметов </w:t>
            </w:r>
            <w:r w:rsidRPr="00DD0BE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D0BE1">
              <w:rPr>
                <w:rFonts w:ascii="Times New Roman" w:hAnsi="Times New Roman" w:cs="Times New Roman"/>
                <w:sz w:val="28"/>
                <w:szCs w:val="28"/>
              </w:rPr>
              <w:t>Изучение вкусовых качеств (сладкое – горькое, сырое – вареное), обозначение словом вкусовых ощу</w:t>
            </w:r>
            <w:bookmarkStart w:id="0" w:name="_GoBack"/>
            <w:bookmarkEnd w:id="0"/>
            <w:r w:rsidRPr="00DD0BE1">
              <w:rPr>
                <w:rFonts w:ascii="Times New Roman" w:hAnsi="Times New Roman" w:cs="Times New Roman"/>
                <w:sz w:val="28"/>
                <w:szCs w:val="28"/>
              </w:rPr>
              <w:t>щений</w:t>
            </w:r>
            <w:r w:rsidRPr="00DD0BE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DD0B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10594" w:rsidRPr="00DD0BE1" w:rsidTr="00DD0BE1">
        <w:tc>
          <w:tcPr>
            <w:tcW w:w="1838" w:type="dxa"/>
          </w:tcPr>
          <w:p w:rsidR="00410594" w:rsidRPr="00DD0BE1" w:rsidRDefault="00DD0BE1" w:rsidP="00DD0BE1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B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часов</w:t>
            </w:r>
          </w:p>
        </w:tc>
        <w:tc>
          <w:tcPr>
            <w:tcW w:w="7507" w:type="dxa"/>
            <w:vAlign w:val="center"/>
          </w:tcPr>
          <w:p w:rsidR="00410594" w:rsidRPr="00DD0BE1" w:rsidRDefault="00DD0BE1" w:rsidP="00DD0BE1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BE1">
              <w:rPr>
                <w:rFonts w:ascii="Times New Roman" w:hAnsi="Times New Roman" w:cs="Times New Roman"/>
                <w:sz w:val="28"/>
                <w:szCs w:val="28"/>
              </w:rPr>
              <w:t>Рабочая программа рас</w:t>
            </w:r>
            <w:r w:rsidRPr="00DD0BE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D0BE1">
              <w:rPr>
                <w:rFonts w:ascii="Times New Roman" w:hAnsi="Times New Roman" w:cs="Times New Roman"/>
                <w:sz w:val="28"/>
                <w:szCs w:val="28"/>
              </w:rPr>
              <w:t>читана на</w:t>
            </w:r>
            <w:r w:rsidRPr="00DD0B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0BE1">
              <w:rPr>
                <w:rFonts w:ascii="Times New Roman" w:hAnsi="Times New Roman" w:cs="Times New Roman"/>
                <w:sz w:val="28"/>
                <w:szCs w:val="28"/>
              </w:rPr>
              <w:t>68 часов в</w:t>
            </w:r>
            <w:r w:rsidRPr="00DD0BE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D0BE1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Pr="00DD0BE1">
              <w:rPr>
                <w:rFonts w:ascii="Times New Roman" w:hAnsi="Times New Roman" w:cs="Times New Roman"/>
                <w:sz w:val="28"/>
                <w:szCs w:val="28"/>
              </w:rPr>
              <w:t xml:space="preserve"> из расчета 2</w:t>
            </w:r>
            <w:r w:rsidRPr="00DD0BE1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 w:rsidRPr="00DD0BE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D0BE1">
              <w:rPr>
                <w:rFonts w:ascii="Times New Roman" w:hAnsi="Times New Roman" w:cs="Times New Roman"/>
                <w:sz w:val="28"/>
                <w:szCs w:val="28"/>
              </w:rPr>
              <w:t xml:space="preserve"> в неделю</w:t>
            </w:r>
            <w:r w:rsidRPr="00DD0B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0BE1">
              <w:rPr>
                <w:rFonts w:ascii="Times New Roman" w:hAnsi="Times New Roman" w:cs="Times New Roman"/>
                <w:sz w:val="28"/>
                <w:szCs w:val="28"/>
              </w:rPr>
              <w:t>на одного обучающегося</w:t>
            </w:r>
            <w:r w:rsidRPr="00DD0BE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DD0BE1">
              <w:rPr>
                <w:rFonts w:ascii="Times New Roman" w:hAnsi="Times New Roman" w:cs="Times New Roman"/>
                <w:sz w:val="28"/>
                <w:szCs w:val="28"/>
              </w:rPr>
              <w:t>34 учебные</w:t>
            </w:r>
            <w:r w:rsidRPr="00DD0BE1">
              <w:rPr>
                <w:rFonts w:ascii="Times New Roman" w:hAnsi="Times New Roman" w:cs="Times New Roman"/>
                <w:sz w:val="28"/>
                <w:szCs w:val="28"/>
              </w:rPr>
              <w:t xml:space="preserve"> недели).</w:t>
            </w:r>
          </w:p>
        </w:tc>
      </w:tr>
    </w:tbl>
    <w:p w:rsidR="00410594" w:rsidRPr="00410594" w:rsidRDefault="00410594" w:rsidP="004105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10594" w:rsidRPr="00410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E44E2"/>
    <w:multiLevelType w:val="hybridMultilevel"/>
    <w:tmpl w:val="B3D44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C716F9"/>
    <w:multiLevelType w:val="hybridMultilevel"/>
    <w:tmpl w:val="FC4A28AE"/>
    <w:lvl w:ilvl="0" w:tplc="9C20E18A">
      <w:start w:val="1"/>
      <w:numFmt w:val="decimal"/>
      <w:lvlText w:val="%1."/>
      <w:lvlJc w:val="left"/>
      <w:pPr>
        <w:ind w:left="1611" w:hanging="3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1DF"/>
    <w:rsid w:val="00410594"/>
    <w:rsid w:val="004D11DF"/>
    <w:rsid w:val="009A090D"/>
    <w:rsid w:val="00CA38E6"/>
    <w:rsid w:val="00DD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44ED0"/>
  <w15:chartTrackingRefBased/>
  <w15:docId w15:val="{9292809A-F869-4027-9D2A-EE6995B02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0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410594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Kolodiajnaya</dc:creator>
  <cp:keywords/>
  <dc:description/>
  <cp:lastModifiedBy>Kolodiajnaya</cp:lastModifiedBy>
  <cp:revision>2</cp:revision>
  <dcterms:created xsi:type="dcterms:W3CDTF">2021-09-14T10:34:00Z</dcterms:created>
  <dcterms:modified xsi:type="dcterms:W3CDTF">2021-09-14T11:06:00Z</dcterms:modified>
</cp:coreProperties>
</file>