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6E" w:rsidRDefault="002A6E0D">
      <w:pPr>
        <w:pStyle w:val="a3"/>
        <w:spacing w:before="68"/>
        <w:ind w:left="1317" w:right="1317"/>
        <w:jc w:val="center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 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«Математика»</w:t>
      </w:r>
    </w:p>
    <w:p w:rsidR="006B3A6E" w:rsidRDefault="006B3A6E">
      <w:pPr>
        <w:pStyle w:val="a3"/>
        <w:rPr>
          <w:sz w:val="21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178"/>
      </w:tblGrid>
      <w:tr w:rsidR="006B3A6E" w:rsidTr="00FD01F4">
        <w:trPr>
          <w:trHeight w:val="518"/>
        </w:trPr>
        <w:tc>
          <w:tcPr>
            <w:tcW w:w="1702" w:type="dxa"/>
          </w:tcPr>
          <w:p w:rsidR="006B3A6E" w:rsidRDefault="002A6E0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178" w:type="dxa"/>
          </w:tcPr>
          <w:p w:rsidR="006B3A6E" w:rsidRDefault="004B3758">
            <w:pPr>
              <w:pStyle w:val="TableParagraph"/>
              <w:spacing w:line="271" w:lineRule="exact"/>
              <w:rPr>
                <w:sz w:val="24"/>
              </w:rPr>
            </w:pPr>
            <w:r>
              <w:t xml:space="preserve">9-Б </w:t>
            </w:r>
            <w:proofErr w:type="spellStart"/>
            <w:r>
              <w:t>кл</w:t>
            </w:r>
            <w:proofErr w:type="spellEnd"/>
            <w:r>
              <w:t>., 2 отделение со сложной структурой дефекта.</w:t>
            </w:r>
          </w:p>
        </w:tc>
      </w:tr>
      <w:tr w:rsidR="006B3A6E" w:rsidTr="00FD01F4">
        <w:trPr>
          <w:trHeight w:val="1103"/>
        </w:trPr>
        <w:tc>
          <w:tcPr>
            <w:tcW w:w="1702" w:type="dxa"/>
          </w:tcPr>
          <w:p w:rsidR="006B3A6E" w:rsidRDefault="002A6E0D">
            <w:pPr>
              <w:pStyle w:val="TableParagraph"/>
              <w:spacing w:line="276" w:lineRule="auto"/>
              <w:ind w:left="107" w:right="346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8178" w:type="dxa"/>
          </w:tcPr>
          <w:p w:rsidR="006B3A6E" w:rsidRPr="00FD01F4" w:rsidRDefault="00FC0DBB" w:rsidP="00FD01F4">
            <w:pPr>
              <w:widowControl/>
              <w:autoSpaceDE/>
              <w:autoSpaceDN/>
              <w:ind w:left="142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подготовить обучающихся с легкой степенью умственной отсталости к жизни   в современном обществе, овладению доступными профессионально-трудовыми навыками,  а также учебной де</w:t>
            </w:r>
            <w:r>
              <w:rPr>
                <w:sz w:val="24"/>
                <w:szCs w:val="24"/>
                <w:lang w:eastAsia="ru-RU"/>
              </w:rPr>
              <w:softHyphen/>
              <w:t>я</w:t>
            </w:r>
            <w:r>
              <w:rPr>
                <w:sz w:val="24"/>
                <w:szCs w:val="24"/>
                <w:lang w:eastAsia="ru-RU"/>
              </w:rPr>
              <w:softHyphen/>
              <w:t>тельностью, обеспечивающей формирование жизненных компетенций.</w:t>
            </w:r>
          </w:p>
        </w:tc>
      </w:tr>
      <w:tr w:rsidR="006B3A6E" w:rsidTr="00FD01F4">
        <w:trPr>
          <w:trHeight w:val="2208"/>
        </w:trPr>
        <w:tc>
          <w:tcPr>
            <w:tcW w:w="1702" w:type="dxa"/>
          </w:tcPr>
          <w:p w:rsidR="006B3A6E" w:rsidRDefault="002A6E0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</w:tc>
        <w:tc>
          <w:tcPr>
            <w:tcW w:w="8178" w:type="dxa"/>
          </w:tcPr>
          <w:p w:rsidR="00FC0DBB" w:rsidRDefault="00FC0DBB" w:rsidP="00FC0DBB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142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формирование доступных обучающимся с умственной отсталостью (интеллектуальными нарушениями) математических знаний и умений, для решения учебно-познавательных, учебно-практических, житейских и профессиональных задач, основных видах трудовой деятельности, при изучении других учебных предметов и развитие способности их использования при решении соответствующих возрасту задач;</w:t>
            </w:r>
            <w:proofErr w:type="gramEnd"/>
          </w:p>
          <w:p w:rsidR="00FC0DBB" w:rsidRDefault="00FC0DBB" w:rsidP="00FC0DBB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14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коррекция и развитие познавательной деятельности и личностных </w:t>
            </w:r>
            <w:proofErr w:type="gramStart"/>
            <w:r>
              <w:rPr>
                <w:sz w:val="24"/>
                <w:szCs w:val="24"/>
                <w:lang w:eastAsia="ru-RU"/>
              </w:rPr>
              <w:t>качеств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обучающихся с умственной отсталостью (интеллектуальными нарушениями) средствами математики с учетом индивидуальных возможностей каждого ученика на различных этапах обучения;</w:t>
            </w:r>
          </w:p>
          <w:p w:rsidR="006B3A6E" w:rsidRPr="00FD01F4" w:rsidRDefault="00FC0DBB" w:rsidP="00FD01F4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14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воспитание положительных качеств личности, в частности  трудолюбия, самостоятельности, навыков контроля и самоконтроля, аккуратности, умения принимать решение, планировать свою деятельность, доводить начатое дело до конца; любознательности, устанавливать адекватные деловые, производственные и общечеловеческие отношения в современном обществе.</w:t>
            </w:r>
          </w:p>
        </w:tc>
      </w:tr>
      <w:tr w:rsidR="006B3A6E" w:rsidTr="00FD01F4">
        <w:trPr>
          <w:trHeight w:val="2891"/>
        </w:trPr>
        <w:tc>
          <w:tcPr>
            <w:tcW w:w="1702" w:type="dxa"/>
          </w:tcPr>
          <w:p w:rsidR="006B3A6E" w:rsidRDefault="002A6E0D">
            <w:pPr>
              <w:pStyle w:val="TableParagraph"/>
              <w:spacing w:line="276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Учебно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8178" w:type="dxa"/>
          </w:tcPr>
          <w:p w:rsidR="00FC0DBB" w:rsidRPr="00FC0DBB" w:rsidRDefault="00FC0DBB" w:rsidP="00FD01F4">
            <w:pPr>
              <w:widowControl/>
              <w:autoSpaceDE/>
              <w:autoSpaceDN/>
              <w:jc w:val="both"/>
              <w:rPr>
                <w:rFonts w:eastAsia="Batang"/>
                <w:sz w:val="24"/>
                <w:szCs w:val="24"/>
                <w:u w:val="single"/>
                <w:lang w:eastAsia="ko-KR"/>
              </w:rPr>
            </w:pPr>
            <w:r w:rsidRPr="00FC0DBB">
              <w:rPr>
                <w:rFonts w:eastAsia="Batang"/>
                <w:sz w:val="24"/>
                <w:szCs w:val="24"/>
                <w:u w:val="single"/>
                <w:lang w:eastAsia="ko-KR"/>
              </w:rPr>
              <w:t>Учебники:</w:t>
            </w:r>
          </w:p>
          <w:p w:rsidR="00FC0DBB" w:rsidRPr="00FC0DBB" w:rsidRDefault="00D57681" w:rsidP="00FD01F4">
            <w:pPr>
              <w:widowControl/>
              <w:tabs>
                <w:tab w:val="left" w:pos="567"/>
              </w:tabs>
              <w:autoSpaceDE/>
              <w:autoSpaceDN/>
              <w:jc w:val="both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ko-KR"/>
              </w:rPr>
              <w:t xml:space="preserve"> Математика </w:t>
            </w:r>
            <w:r w:rsidR="00FC0DBB" w:rsidRPr="00FC0DBB">
              <w:rPr>
                <w:rFonts w:eastAsia="Batang"/>
                <w:color w:val="000000"/>
                <w:sz w:val="24"/>
                <w:szCs w:val="24"/>
                <w:lang w:eastAsia="ko-KR"/>
              </w:rPr>
              <w:t xml:space="preserve"> 6 класс. Учебник для общеобразовательных организаций, реализующих адаптированные основные общеобразовательные программы. </w:t>
            </w:r>
          </w:p>
          <w:p w:rsidR="00FC0DBB" w:rsidRPr="00FC0DBB" w:rsidRDefault="00FC0DBB" w:rsidP="00FD01F4">
            <w:pPr>
              <w:widowControl/>
              <w:tabs>
                <w:tab w:val="left" w:pos="567"/>
              </w:tabs>
              <w:autoSpaceDE/>
              <w:autoSpaceDN/>
              <w:jc w:val="both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FC0DBB">
              <w:rPr>
                <w:rFonts w:eastAsia="Batang"/>
                <w:color w:val="000000"/>
                <w:sz w:val="24"/>
                <w:szCs w:val="24"/>
                <w:lang w:eastAsia="ko-KR"/>
              </w:rPr>
              <w:t>Г.М. Капустина, М.Н. Перо</w:t>
            </w:r>
            <w:r w:rsidR="00212ED8">
              <w:rPr>
                <w:rFonts w:eastAsia="Batang"/>
                <w:color w:val="000000"/>
                <w:sz w:val="24"/>
                <w:szCs w:val="24"/>
                <w:lang w:eastAsia="ko-KR"/>
              </w:rPr>
              <w:t>ва.  – М.; Просвещение, 2016</w:t>
            </w:r>
            <w:r w:rsidRPr="00FC0DBB">
              <w:rPr>
                <w:rFonts w:eastAsia="Batang"/>
                <w:color w:val="000000"/>
                <w:sz w:val="24"/>
                <w:szCs w:val="24"/>
                <w:lang w:eastAsia="ko-KR"/>
              </w:rPr>
              <w:t>.</w:t>
            </w:r>
          </w:p>
          <w:p w:rsidR="00FC0DBB" w:rsidRPr="00FC0DBB" w:rsidRDefault="00FC0DBB" w:rsidP="00FD01F4">
            <w:pPr>
              <w:widowControl/>
              <w:tabs>
                <w:tab w:val="left" w:pos="567"/>
              </w:tabs>
              <w:autoSpaceDE/>
              <w:autoSpaceDN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FC0DBB">
              <w:rPr>
                <w:rFonts w:eastAsia="Batang"/>
                <w:sz w:val="24"/>
                <w:szCs w:val="24"/>
                <w:lang w:eastAsia="ko-KR"/>
              </w:rPr>
              <w:t>Литература для учителя:</w:t>
            </w:r>
          </w:p>
          <w:p w:rsidR="00FC0DBB" w:rsidRPr="00FC0DBB" w:rsidRDefault="00FC0DBB" w:rsidP="00FD01F4">
            <w:pPr>
              <w:widowControl/>
              <w:autoSpaceDE/>
              <w:autoSpaceDN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FC0DBB">
              <w:rPr>
                <w:rFonts w:eastAsia="Batang"/>
                <w:sz w:val="24"/>
                <w:szCs w:val="24"/>
                <w:lang w:eastAsia="ko-KR"/>
              </w:rPr>
              <w:t xml:space="preserve">1. «Рабочие программы по учебному предмету ФГОС образования </w:t>
            </w:r>
            <w:proofErr w:type="gramStart"/>
            <w:r w:rsidRPr="00FC0DBB">
              <w:rPr>
                <w:rFonts w:eastAsia="Batang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FC0DBB">
              <w:rPr>
                <w:rFonts w:eastAsia="Batang"/>
                <w:sz w:val="24"/>
                <w:szCs w:val="24"/>
                <w:lang w:eastAsia="ko-KR"/>
              </w:rPr>
              <w:t xml:space="preserve"> с интеллектуальными нарушениями. Вариант 1 . 5-9 классы». Математика Т.В. </w:t>
            </w:r>
            <w:proofErr w:type="spellStart"/>
            <w:r w:rsidRPr="00FC0DBB">
              <w:rPr>
                <w:rFonts w:eastAsia="Batang"/>
                <w:sz w:val="24"/>
                <w:szCs w:val="24"/>
                <w:lang w:eastAsia="ko-KR"/>
              </w:rPr>
              <w:t>Алышева</w:t>
            </w:r>
            <w:proofErr w:type="spellEnd"/>
            <w:r w:rsidRPr="00FC0DBB">
              <w:rPr>
                <w:rFonts w:eastAsia="Batang"/>
                <w:sz w:val="24"/>
                <w:szCs w:val="24"/>
                <w:lang w:eastAsia="ko-KR"/>
              </w:rPr>
              <w:t xml:space="preserve">, А.П. Антропов, Д.Ю. Соловьёва.  – М.: Просвещение, 2018. </w:t>
            </w:r>
          </w:p>
          <w:p w:rsidR="00FC0DBB" w:rsidRPr="00FC0DBB" w:rsidRDefault="00FC0DBB" w:rsidP="00FD01F4">
            <w:pPr>
              <w:widowControl/>
              <w:autoSpaceDE/>
              <w:autoSpaceDN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FC0DBB">
              <w:rPr>
                <w:rFonts w:eastAsia="Batang"/>
                <w:sz w:val="24"/>
                <w:szCs w:val="24"/>
                <w:lang w:eastAsia="ko-KR"/>
              </w:rPr>
              <w:t xml:space="preserve">2. Перова М.Н. «Методика преподавания математике в специальной (коррекционной) школе </w:t>
            </w:r>
            <w:r w:rsidRPr="00FC0DBB">
              <w:rPr>
                <w:rFonts w:eastAsia="Batang"/>
                <w:sz w:val="24"/>
                <w:szCs w:val="24"/>
                <w:lang w:val="en-US" w:eastAsia="ko-KR"/>
              </w:rPr>
              <w:t>VIII</w:t>
            </w:r>
            <w:r w:rsidRPr="00FC0DBB">
              <w:rPr>
                <w:rFonts w:eastAsia="Batang"/>
                <w:sz w:val="24"/>
                <w:szCs w:val="24"/>
                <w:lang w:eastAsia="ko-KR"/>
              </w:rPr>
              <w:t xml:space="preserve"> вида. Центр «</w:t>
            </w:r>
            <w:proofErr w:type="spellStart"/>
            <w:r w:rsidRPr="00FC0DBB">
              <w:rPr>
                <w:rFonts w:eastAsia="Batang"/>
                <w:sz w:val="24"/>
                <w:szCs w:val="24"/>
                <w:lang w:eastAsia="ko-KR"/>
              </w:rPr>
              <w:t>Владос</w:t>
            </w:r>
            <w:proofErr w:type="spellEnd"/>
            <w:r w:rsidRPr="00FC0DBB">
              <w:rPr>
                <w:rFonts w:eastAsia="Batang"/>
                <w:sz w:val="24"/>
                <w:szCs w:val="24"/>
                <w:lang w:eastAsia="ko-KR"/>
              </w:rPr>
              <w:t>», 2001.</w:t>
            </w:r>
          </w:p>
          <w:p w:rsidR="006B3A6E" w:rsidRPr="00FD01F4" w:rsidRDefault="00FC0DBB" w:rsidP="00FD01F4">
            <w:pPr>
              <w:widowControl/>
              <w:autoSpaceDE/>
              <w:autoSpaceDN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FC0DBB">
              <w:rPr>
                <w:rFonts w:eastAsia="Batang"/>
                <w:sz w:val="24"/>
                <w:szCs w:val="24"/>
                <w:lang w:eastAsia="ko-KR"/>
              </w:rPr>
              <w:t>3. Перова М.Н. «Дидактические игры и упражнения по математике во вспомогательной школе». Пособие для учителей. – М.: Просвещение,2001.</w:t>
            </w:r>
          </w:p>
        </w:tc>
      </w:tr>
      <w:tr w:rsidR="006B3A6E" w:rsidTr="00FD01F4">
        <w:trPr>
          <w:trHeight w:val="983"/>
        </w:trPr>
        <w:tc>
          <w:tcPr>
            <w:tcW w:w="1702" w:type="dxa"/>
          </w:tcPr>
          <w:p w:rsidR="006B3A6E" w:rsidRDefault="002A6E0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8178" w:type="dxa"/>
          </w:tcPr>
          <w:p w:rsidR="00FC0DBB" w:rsidRDefault="00FC0DBB" w:rsidP="0038425A">
            <w:pPr>
              <w:pStyle w:val="TableParagraph"/>
              <w:rPr>
                <w:sz w:val="24"/>
              </w:rPr>
            </w:pPr>
            <w:r w:rsidRPr="00FC0DBB">
              <w:rPr>
                <w:sz w:val="24"/>
              </w:rPr>
              <w:t>Тысяча</w:t>
            </w:r>
            <w:r w:rsidRPr="00FC0DBB">
              <w:rPr>
                <w:sz w:val="24"/>
              </w:rPr>
              <w:tab/>
              <w:t>16</w:t>
            </w:r>
          </w:p>
          <w:p w:rsidR="00FC0DBB" w:rsidRDefault="00CF5F93" w:rsidP="003842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Геометрический материал</w:t>
            </w:r>
            <w:r>
              <w:rPr>
                <w:sz w:val="24"/>
              </w:rPr>
              <w:tab/>
              <w:t>8</w:t>
            </w:r>
          </w:p>
          <w:p w:rsidR="00FC0DBB" w:rsidRDefault="00CF5F93" w:rsidP="003842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Числа в пределах 1 000 000</w:t>
            </w:r>
            <w:r>
              <w:rPr>
                <w:sz w:val="24"/>
              </w:rPr>
              <w:tab/>
              <w:t>20</w:t>
            </w:r>
          </w:p>
          <w:p w:rsidR="00FC0DBB" w:rsidRDefault="00FC0DBB" w:rsidP="0038425A">
            <w:pPr>
              <w:pStyle w:val="TableParagraph"/>
              <w:rPr>
                <w:sz w:val="24"/>
              </w:rPr>
            </w:pPr>
            <w:r w:rsidRPr="00FC0DBB">
              <w:rPr>
                <w:sz w:val="24"/>
              </w:rPr>
              <w:t>Сложение и вычитание чисел в пределах 10</w:t>
            </w:r>
            <w:r w:rsidR="00FD01F4">
              <w:rPr>
                <w:sz w:val="24"/>
              </w:rPr>
              <w:t> </w:t>
            </w:r>
            <w:r w:rsidRPr="00FC0DBB">
              <w:rPr>
                <w:sz w:val="24"/>
              </w:rPr>
              <w:t>000</w:t>
            </w:r>
            <w:r w:rsidR="00FD01F4">
              <w:rPr>
                <w:sz w:val="24"/>
              </w:rPr>
              <w:t xml:space="preserve">  </w:t>
            </w:r>
            <w:r w:rsidRPr="00FC0DBB">
              <w:rPr>
                <w:sz w:val="24"/>
              </w:rPr>
              <w:tab/>
              <w:t>12</w:t>
            </w:r>
          </w:p>
          <w:p w:rsidR="00FC0DBB" w:rsidRDefault="00CF5F93" w:rsidP="003842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Геометрический материал</w:t>
            </w:r>
            <w:r>
              <w:rPr>
                <w:sz w:val="24"/>
              </w:rPr>
              <w:tab/>
              <w:t>8</w:t>
            </w:r>
          </w:p>
          <w:p w:rsidR="00FC0DBB" w:rsidRDefault="00FD01F4" w:rsidP="003842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Сложение и вычитание чисел</w:t>
            </w:r>
            <w:r w:rsidR="00FC0DBB" w:rsidRPr="00FC0DBB">
              <w:rPr>
                <w:sz w:val="24"/>
              </w:rPr>
              <w:t>, п</w:t>
            </w:r>
            <w:r>
              <w:rPr>
                <w:sz w:val="24"/>
              </w:rPr>
              <w:t>олученных при измерении величин</w:t>
            </w:r>
            <w:r w:rsidR="00FC0DBB" w:rsidRPr="00FC0DBB">
              <w:rPr>
                <w:sz w:val="24"/>
              </w:rPr>
              <w:tab/>
              <w:t>10</w:t>
            </w:r>
          </w:p>
          <w:p w:rsidR="00FC0DBB" w:rsidRDefault="00FC0DBB" w:rsidP="0038425A">
            <w:pPr>
              <w:pStyle w:val="TableParagraph"/>
              <w:rPr>
                <w:sz w:val="24"/>
              </w:rPr>
            </w:pPr>
            <w:r w:rsidRPr="00FC0DBB">
              <w:rPr>
                <w:sz w:val="24"/>
              </w:rPr>
              <w:t>Обыкновенные дроби</w:t>
            </w:r>
            <w:r w:rsidRPr="00FC0DBB">
              <w:rPr>
                <w:sz w:val="24"/>
              </w:rPr>
              <w:tab/>
              <w:t>28</w:t>
            </w:r>
          </w:p>
          <w:p w:rsidR="00FC0DBB" w:rsidRDefault="00FC0DBB" w:rsidP="0038425A">
            <w:pPr>
              <w:pStyle w:val="TableParagraph"/>
              <w:rPr>
                <w:sz w:val="24"/>
              </w:rPr>
            </w:pPr>
            <w:r w:rsidRPr="00FC0DBB">
              <w:rPr>
                <w:sz w:val="24"/>
              </w:rPr>
              <w:t>Геометрический материал</w:t>
            </w:r>
            <w:r w:rsidRPr="00FC0DBB">
              <w:rPr>
                <w:sz w:val="24"/>
              </w:rPr>
              <w:tab/>
            </w:r>
            <w:r w:rsidR="00FD01F4">
              <w:rPr>
                <w:sz w:val="24"/>
              </w:rPr>
              <w:t xml:space="preserve">  </w:t>
            </w:r>
            <w:r w:rsidRPr="00FC0DBB">
              <w:rPr>
                <w:sz w:val="24"/>
              </w:rPr>
              <w:t>5</w:t>
            </w:r>
          </w:p>
          <w:p w:rsidR="00FC0DBB" w:rsidRDefault="00CF5F93" w:rsidP="003842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Скорость. Время. Расстояние</w:t>
            </w:r>
            <w:r>
              <w:rPr>
                <w:sz w:val="24"/>
              </w:rPr>
              <w:tab/>
              <w:t>12</w:t>
            </w:r>
          </w:p>
          <w:p w:rsidR="00FC0DBB" w:rsidRDefault="00FC0DBB" w:rsidP="0038425A">
            <w:pPr>
              <w:pStyle w:val="TableParagraph"/>
              <w:rPr>
                <w:sz w:val="24"/>
              </w:rPr>
            </w:pPr>
            <w:r w:rsidRPr="00FC0DBB">
              <w:rPr>
                <w:sz w:val="24"/>
              </w:rPr>
              <w:t>Умножение и деление чисел в пределах 10 000</w:t>
            </w:r>
            <w:r w:rsidRPr="00FC0DBB">
              <w:rPr>
                <w:sz w:val="24"/>
              </w:rPr>
              <w:tab/>
            </w:r>
            <w:r w:rsidR="00FD01F4">
              <w:rPr>
                <w:sz w:val="24"/>
              </w:rPr>
              <w:t xml:space="preserve">   </w:t>
            </w:r>
            <w:r w:rsidR="00CF5F93">
              <w:rPr>
                <w:sz w:val="24"/>
              </w:rPr>
              <w:t>33</w:t>
            </w:r>
          </w:p>
          <w:p w:rsidR="00FC0DBB" w:rsidRDefault="00FC0DBB" w:rsidP="0038425A">
            <w:pPr>
              <w:pStyle w:val="TableParagraph"/>
              <w:rPr>
                <w:sz w:val="24"/>
              </w:rPr>
            </w:pPr>
            <w:r w:rsidRPr="00FC0DBB">
              <w:rPr>
                <w:sz w:val="24"/>
              </w:rPr>
              <w:t>Геометрический материал</w:t>
            </w:r>
            <w:r w:rsidRPr="00FC0DBB">
              <w:rPr>
                <w:sz w:val="24"/>
              </w:rPr>
              <w:tab/>
            </w:r>
            <w:r w:rsidR="00FD01F4">
              <w:rPr>
                <w:sz w:val="24"/>
              </w:rPr>
              <w:t xml:space="preserve">   </w:t>
            </w:r>
            <w:r w:rsidRPr="00FC0DBB">
              <w:rPr>
                <w:sz w:val="24"/>
              </w:rPr>
              <w:t>6</w:t>
            </w:r>
          </w:p>
          <w:p w:rsidR="00FC0DBB" w:rsidRDefault="00FC0DBB" w:rsidP="0038425A">
            <w:pPr>
              <w:pStyle w:val="TableParagraph"/>
              <w:rPr>
                <w:sz w:val="24"/>
              </w:rPr>
            </w:pPr>
            <w:r w:rsidRPr="00FC0DBB">
              <w:rPr>
                <w:sz w:val="24"/>
              </w:rPr>
              <w:t>Арифметические действия</w:t>
            </w:r>
            <w:r w:rsidRPr="00FC0DBB">
              <w:rPr>
                <w:sz w:val="24"/>
              </w:rPr>
              <w:tab/>
            </w:r>
            <w:r w:rsidR="00FD01F4">
              <w:rPr>
                <w:sz w:val="24"/>
              </w:rPr>
              <w:t xml:space="preserve">   </w:t>
            </w:r>
            <w:r w:rsidR="00CF5F93">
              <w:rPr>
                <w:sz w:val="24"/>
              </w:rPr>
              <w:t>30</w:t>
            </w:r>
          </w:p>
          <w:p w:rsidR="00FC0DBB" w:rsidRDefault="00FC0DBB" w:rsidP="0038425A">
            <w:pPr>
              <w:pStyle w:val="TableParagraph"/>
              <w:rPr>
                <w:sz w:val="24"/>
              </w:rPr>
            </w:pPr>
            <w:r w:rsidRPr="00FC0DBB">
              <w:rPr>
                <w:sz w:val="24"/>
              </w:rPr>
              <w:t>Повторение</w:t>
            </w:r>
            <w:r w:rsidRPr="00FC0DBB">
              <w:rPr>
                <w:sz w:val="24"/>
              </w:rPr>
              <w:tab/>
            </w:r>
            <w:r w:rsidR="00FD01F4">
              <w:rPr>
                <w:sz w:val="24"/>
              </w:rPr>
              <w:t xml:space="preserve">   </w:t>
            </w:r>
            <w:r w:rsidR="00CF5F93">
              <w:rPr>
                <w:sz w:val="24"/>
              </w:rPr>
              <w:t>16</w:t>
            </w:r>
          </w:p>
          <w:p w:rsidR="006B3A6E" w:rsidRDefault="00CF5F93" w:rsidP="003842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z w:val="24"/>
              </w:rPr>
              <w:tab/>
              <w:t>204</w:t>
            </w:r>
            <w:r w:rsidR="00414E63" w:rsidRPr="00414E63">
              <w:rPr>
                <w:sz w:val="24"/>
              </w:rPr>
              <w:t xml:space="preserve"> ч</w:t>
            </w:r>
          </w:p>
        </w:tc>
      </w:tr>
      <w:tr w:rsidR="006B3A6E" w:rsidTr="00FD01F4">
        <w:trPr>
          <w:trHeight w:val="708"/>
        </w:trPr>
        <w:tc>
          <w:tcPr>
            <w:tcW w:w="1702" w:type="dxa"/>
          </w:tcPr>
          <w:p w:rsidR="006B3A6E" w:rsidRDefault="002A6E0D">
            <w:pPr>
              <w:pStyle w:val="TableParagraph"/>
              <w:spacing w:line="276" w:lineRule="auto"/>
              <w:ind w:left="107" w:right="37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8178" w:type="dxa"/>
          </w:tcPr>
          <w:p w:rsidR="004A4E9E" w:rsidRDefault="002A6E0D" w:rsidP="004A4E9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2"/>
                <w:sz w:val="24"/>
              </w:rPr>
              <w:t xml:space="preserve"> </w:t>
            </w:r>
            <w:r w:rsidR="00CF5F93">
              <w:rPr>
                <w:sz w:val="24"/>
              </w:rPr>
              <w:t>на 204 часа</w:t>
            </w:r>
            <w:r>
              <w:rPr>
                <w:sz w:val="24"/>
              </w:rPr>
              <w:t xml:space="preserve"> 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недели).</w:t>
            </w:r>
          </w:p>
          <w:p w:rsidR="006B3A6E" w:rsidRDefault="004A4E9E" w:rsidP="004A4E9E">
            <w:pPr>
              <w:pStyle w:val="TableParagraph"/>
              <w:tabs>
                <w:tab w:val="left" w:pos="564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</w:tbl>
    <w:p w:rsidR="002A6E0D" w:rsidRDefault="002A6E0D"/>
    <w:sectPr w:rsidR="002A6E0D" w:rsidSect="00FD01F4">
      <w:type w:val="continuous"/>
      <w:pgSz w:w="11910" w:h="16840"/>
      <w:pgMar w:top="851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532"/>
    <w:multiLevelType w:val="hybridMultilevel"/>
    <w:tmpl w:val="DC509724"/>
    <w:lvl w:ilvl="0" w:tplc="CCB01B1C">
      <w:start w:val="1"/>
      <w:numFmt w:val="decimal"/>
      <w:lvlText w:val="%1."/>
      <w:lvlJc w:val="left"/>
      <w:pPr>
        <w:ind w:left="394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E05A06">
      <w:numFmt w:val="bullet"/>
      <w:lvlText w:val="•"/>
      <w:lvlJc w:val="left"/>
      <w:pPr>
        <w:ind w:left="1332" w:hanging="282"/>
      </w:pPr>
      <w:rPr>
        <w:lang w:val="ru-RU" w:eastAsia="en-US" w:bidi="ar-SA"/>
      </w:rPr>
    </w:lvl>
    <w:lvl w:ilvl="2" w:tplc="138E6C08">
      <w:numFmt w:val="bullet"/>
      <w:lvlText w:val="•"/>
      <w:lvlJc w:val="left"/>
      <w:pPr>
        <w:ind w:left="2265" w:hanging="282"/>
      </w:pPr>
      <w:rPr>
        <w:lang w:val="ru-RU" w:eastAsia="en-US" w:bidi="ar-SA"/>
      </w:rPr>
    </w:lvl>
    <w:lvl w:ilvl="3" w:tplc="F55666B0">
      <w:numFmt w:val="bullet"/>
      <w:lvlText w:val="•"/>
      <w:lvlJc w:val="left"/>
      <w:pPr>
        <w:ind w:left="3197" w:hanging="282"/>
      </w:pPr>
      <w:rPr>
        <w:lang w:val="ru-RU" w:eastAsia="en-US" w:bidi="ar-SA"/>
      </w:rPr>
    </w:lvl>
    <w:lvl w:ilvl="4" w:tplc="EDCC7326">
      <w:numFmt w:val="bullet"/>
      <w:lvlText w:val="•"/>
      <w:lvlJc w:val="left"/>
      <w:pPr>
        <w:ind w:left="4130" w:hanging="282"/>
      </w:pPr>
      <w:rPr>
        <w:lang w:val="ru-RU" w:eastAsia="en-US" w:bidi="ar-SA"/>
      </w:rPr>
    </w:lvl>
    <w:lvl w:ilvl="5" w:tplc="E53A5F0C">
      <w:numFmt w:val="bullet"/>
      <w:lvlText w:val="•"/>
      <w:lvlJc w:val="left"/>
      <w:pPr>
        <w:ind w:left="5063" w:hanging="282"/>
      </w:pPr>
      <w:rPr>
        <w:lang w:val="ru-RU" w:eastAsia="en-US" w:bidi="ar-SA"/>
      </w:rPr>
    </w:lvl>
    <w:lvl w:ilvl="6" w:tplc="DF729A0C">
      <w:numFmt w:val="bullet"/>
      <w:lvlText w:val="•"/>
      <w:lvlJc w:val="left"/>
      <w:pPr>
        <w:ind w:left="5995" w:hanging="282"/>
      </w:pPr>
      <w:rPr>
        <w:lang w:val="ru-RU" w:eastAsia="en-US" w:bidi="ar-SA"/>
      </w:rPr>
    </w:lvl>
    <w:lvl w:ilvl="7" w:tplc="5FD6E98A">
      <w:numFmt w:val="bullet"/>
      <w:lvlText w:val="•"/>
      <w:lvlJc w:val="left"/>
      <w:pPr>
        <w:ind w:left="6928" w:hanging="282"/>
      </w:pPr>
      <w:rPr>
        <w:lang w:val="ru-RU" w:eastAsia="en-US" w:bidi="ar-SA"/>
      </w:rPr>
    </w:lvl>
    <w:lvl w:ilvl="8" w:tplc="16982B0E">
      <w:numFmt w:val="bullet"/>
      <w:lvlText w:val="•"/>
      <w:lvlJc w:val="left"/>
      <w:pPr>
        <w:ind w:left="7861" w:hanging="282"/>
      </w:pPr>
      <w:rPr>
        <w:lang w:val="ru-RU" w:eastAsia="en-US" w:bidi="ar-SA"/>
      </w:rPr>
    </w:lvl>
  </w:abstractNum>
  <w:abstractNum w:abstractNumId="1">
    <w:nsid w:val="1A753E7D"/>
    <w:multiLevelType w:val="hybridMultilevel"/>
    <w:tmpl w:val="048EF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6478E"/>
    <w:multiLevelType w:val="hybridMultilevel"/>
    <w:tmpl w:val="BAEEC690"/>
    <w:lvl w:ilvl="0" w:tplc="2C5E9CD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E63774">
      <w:numFmt w:val="bullet"/>
      <w:lvlText w:val="•"/>
      <w:lvlJc w:val="left"/>
      <w:pPr>
        <w:ind w:left="1014" w:hanging="181"/>
      </w:pPr>
      <w:rPr>
        <w:rFonts w:hint="default"/>
        <w:lang w:val="ru-RU" w:eastAsia="en-US" w:bidi="ar-SA"/>
      </w:rPr>
    </w:lvl>
    <w:lvl w:ilvl="2" w:tplc="AAFC0E50">
      <w:numFmt w:val="bullet"/>
      <w:lvlText w:val="•"/>
      <w:lvlJc w:val="left"/>
      <w:pPr>
        <w:ind w:left="1749" w:hanging="181"/>
      </w:pPr>
      <w:rPr>
        <w:rFonts w:hint="default"/>
        <w:lang w:val="ru-RU" w:eastAsia="en-US" w:bidi="ar-SA"/>
      </w:rPr>
    </w:lvl>
    <w:lvl w:ilvl="3" w:tplc="758ABA3E">
      <w:numFmt w:val="bullet"/>
      <w:lvlText w:val="•"/>
      <w:lvlJc w:val="left"/>
      <w:pPr>
        <w:ind w:left="2484" w:hanging="181"/>
      </w:pPr>
      <w:rPr>
        <w:rFonts w:hint="default"/>
        <w:lang w:val="ru-RU" w:eastAsia="en-US" w:bidi="ar-SA"/>
      </w:rPr>
    </w:lvl>
    <w:lvl w:ilvl="4" w:tplc="595EC506">
      <w:numFmt w:val="bullet"/>
      <w:lvlText w:val="•"/>
      <w:lvlJc w:val="left"/>
      <w:pPr>
        <w:ind w:left="3219" w:hanging="181"/>
      </w:pPr>
      <w:rPr>
        <w:rFonts w:hint="default"/>
        <w:lang w:val="ru-RU" w:eastAsia="en-US" w:bidi="ar-SA"/>
      </w:rPr>
    </w:lvl>
    <w:lvl w:ilvl="5" w:tplc="23D8676E">
      <w:numFmt w:val="bullet"/>
      <w:lvlText w:val="•"/>
      <w:lvlJc w:val="left"/>
      <w:pPr>
        <w:ind w:left="3954" w:hanging="181"/>
      </w:pPr>
      <w:rPr>
        <w:rFonts w:hint="default"/>
        <w:lang w:val="ru-RU" w:eastAsia="en-US" w:bidi="ar-SA"/>
      </w:rPr>
    </w:lvl>
    <w:lvl w:ilvl="6" w:tplc="4F668518">
      <w:numFmt w:val="bullet"/>
      <w:lvlText w:val="•"/>
      <w:lvlJc w:val="left"/>
      <w:pPr>
        <w:ind w:left="4688" w:hanging="181"/>
      </w:pPr>
      <w:rPr>
        <w:rFonts w:hint="default"/>
        <w:lang w:val="ru-RU" w:eastAsia="en-US" w:bidi="ar-SA"/>
      </w:rPr>
    </w:lvl>
    <w:lvl w:ilvl="7" w:tplc="8256C4E8">
      <w:numFmt w:val="bullet"/>
      <w:lvlText w:val="•"/>
      <w:lvlJc w:val="left"/>
      <w:pPr>
        <w:ind w:left="5423" w:hanging="181"/>
      </w:pPr>
      <w:rPr>
        <w:rFonts w:hint="default"/>
        <w:lang w:val="ru-RU" w:eastAsia="en-US" w:bidi="ar-SA"/>
      </w:rPr>
    </w:lvl>
    <w:lvl w:ilvl="8" w:tplc="853EFEF4">
      <w:numFmt w:val="bullet"/>
      <w:lvlText w:val="•"/>
      <w:lvlJc w:val="left"/>
      <w:pPr>
        <w:ind w:left="6158" w:hanging="181"/>
      </w:pPr>
      <w:rPr>
        <w:rFonts w:hint="default"/>
        <w:lang w:val="ru-RU" w:eastAsia="en-US" w:bidi="ar-SA"/>
      </w:rPr>
    </w:lvl>
  </w:abstractNum>
  <w:abstractNum w:abstractNumId="3">
    <w:nsid w:val="22706A9C"/>
    <w:multiLevelType w:val="hybridMultilevel"/>
    <w:tmpl w:val="7CCC430C"/>
    <w:lvl w:ilvl="0" w:tplc="8E664CE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14A8F02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2" w:tplc="A14EDF28">
      <w:numFmt w:val="bullet"/>
      <w:lvlText w:val="•"/>
      <w:lvlJc w:val="left"/>
      <w:pPr>
        <w:ind w:left="2181" w:hanging="360"/>
      </w:pPr>
      <w:rPr>
        <w:rFonts w:hint="default"/>
        <w:lang w:val="ru-RU" w:eastAsia="en-US" w:bidi="ar-SA"/>
      </w:rPr>
    </w:lvl>
    <w:lvl w:ilvl="3" w:tplc="B76A06CC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4" w:tplc="14541916">
      <w:numFmt w:val="bullet"/>
      <w:lvlText w:val="•"/>
      <w:lvlJc w:val="left"/>
      <w:pPr>
        <w:ind w:left="3543" w:hanging="360"/>
      </w:pPr>
      <w:rPr>
        <w:rFonts w:hint="default"/>
        <w:lang w:val="ru-RU" w:eastAsia="en-US" w:bidi="ar-SA"/>
      </w:rPr>
    </w:lvl>
    <w:lvl w:ilvl="5" w:tplc="C3FE99F2">
      <w:numFmt w:val="bullet"/>
      <w:lvlText w:val="•"/>
      <w:lvlJc w:val="left"/>
      <w:pPr>
        <w:ind w:left="4224" w:hanging="360"/>
      </w:pPr>
      <w:rPr>
        <w:rFonts w:hint="default"/>
        <w:lang w:val="ru-RU" w:eastAsia="en-US" w:bidi="ar-SA"/>
      </w:rPr>
    </w:lvl>
    <w:lvl w:ilvl="6" w:tplc="6680DDF6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7" w:tplc="9FC2561A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  <w:lvl w:ilvl="8" w:tplc="AB30FA24">
      <w:numFmt w:val="bullet"/>
      <w:lvlText w:val="•"/>
      <w:lvlJc w:val="left"/>
      <w:pPr>
        <w:ind w:left="6266" w:hanging="360"/>
      </w:pPr>
      <w:rPr>
        <w:rFonts w:hint="default"/>
        <w:lang w:val="ru-RU" w:eastAsia="en-US" w:bidi="ar-SA"/>
      </w:rPr>
    </w:lvl>
  </w:abstractNum>
  <w:abstractNum w:abstractNumId="4">
    <w:nsid w:val="43D3455F"/>
    <w:multiLevelType w:val="hybridMultilevel"/>
    <w:tmpl w:val="31C81620"/>
    <w:lvl w:ilvl="0" w:tplc="09C05FC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BD891C0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2" w:tplc="E1ACFDB2">
      <w:numFmt w:val="bullet"/>
      <w:lvlText w:val="•"/>
      <w:lvlJc w:val="left"/>
      <w:pPr>
        <w:ind w:left="2181" w:hanging="360"/>
      </w:pPr>
      <w:rPr>
        <w:rFonts w:hint="default"/>
        <w:lang w:val="ru-RU" w:eastAsia="en-US" w:bidi="ar-SA"/>
      </w:rPr>
    </w:lvl>
    <w:lvl w:ilvl="3" w:tplc="2EDC1668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4" w:tplc="13284394">
      <w:numFmt w:val="bullet"/>
      <w:lvlText w:val="•"/>
      <w:lvlJc w:val="left"/>
      <w:pPr>
        <w:ind w:left="3543" w:hanging="360"/>
      </w:pPr>
      <w:rPr>
        <w:rFonts w:hint="default"/>
        <w:lang w:val="ru-RU" w:eastAsia="en-US" w:bidi="ar-SA"/>
      </w:rPr>
    </w:lvl>
    <w:lvl w:ilvl="5" w:tplc="F2CC2C3C">
      <w:numFmt w:val="bullet"/>
      <w:lvlText w:val="•"/>
      <w:lvlJc w:val="left"/>
      <w:pPr>
        <w:ind w:left="4224" w:hanging="360"/>
      </w:pPr>
      <w:rPr>
        <w:rFonts w:hint="default"/>
        <w:lang w:val="ru-RU" w:eastAsia="en-US" w:bidi="ar-SA"/>
      </w:rPr>
    </w:lvl>
    <w:lvl w:ilvl="6" w:tplc="4A2A992A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7" w:tplc="6B38BE6A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  <w:lvl w:ilvl="8" w:tplc="9588F032">
      <w:numFmt w:val="bullet"/>
      <w:lvlText w:val="•"/>
      <w:lvlJc w:val="left"/>
      <w:pPr>
        <w:ind w:left="626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3A6E"/>
    <w:rsid w:val="0002444C"/>
    <w:rsid w:val="00212ED8"/>
    <w:rsid w:val="002A6E0D"/>
    <w:rsid w:val="00323524"/>
    <w:rsid w:val="003548A2"/>
    <w:rsid w:val="0038425A"/>
    <w:rsid w:val="00414E63"/>
    <w:rsid w:val="004A4E9E"/>
    <w:rsid w:val="004B3758"/>
    <w:rsid w:val="005C2309"/>
    <w:rsid w:val="006B3A6E"/>
    <w:rsid w:val="00760D02"/>
    <w:rsid w:val="007D4DDC"/>
    <w:rsid w:val="0099545E"/>
    <w:rsid w:val="00CF5F93"/>
    <w:rsid w:val="00D57681"/>
    <w:rsid w:val="00FC0DBB"/>
    <w:rsid w:val="00FD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Markaryan</cp:lastModifiedBy>
  <cp:revision>13</cp:revision>
  <cp:lastPrinted>2022-10-13T12:04:00Z</cp:lastPrinted>
  <dcterms:created xsi:type="dcterms:W3CDTF">2021-10-11T11:49:00Z</dcterms:created>
  <dcterms:modified xsi:type="dcterms:W3CDTF">2022-10-14T11:35:00Z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2021-10-11T00:00:00Z</vt:filetime>
  </property>
</Properties>
</file>