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52" w:rsidRDefault="007A4852" w:rsidP="00354B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BDD" w:rsidRPr="00444316" w:rsidRDefault="00354BDD" w:rsidP="00354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1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«Формирование речевого слуха и произносительной стороны устной речи»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354BDD" w:rsidRPr="00241BF2" w:rsidTr="007C3D39">
        <w:tc>
          <w:tcPr>
            <w:tcW w:w="1696" w:type="dxa"/>
          </w:tcPr>
          <w:p w:rsidR="00354BDD" w:rsidRPr="00241BF2" w:rsidRDefault="00354BDD" w:rsidP="007C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354BDD" w:rsidRPr="00241BF2" w:rsidRDefault="007E3125" w:rsidP="007C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класс, вариант 2.2</w:t>
            </w:r>
          </w:p>
        </w:tc>
      </w:tr>
      <w:tr w:rsidR="00354BDD" w:rsidRPr="00241BF2" w:rsidTr="007C3D39">
        <w:tc>
          <w:tcPr>
            <w:tcW w:w="1696" w:type="dxa"/>
          </w:tcPr>
          <w:p w:rsidR="00354BDD" w:rsidRPr="00241BF2" w:rsidRDefault="00354BDD" w:rsidP="007C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49" w:type="dxa"/>
          </w:tcPr>
          <w:p w:rsidR="00354BDD" w:rsidRPr="00241BF2" w:rsidRDefault="00146F3C" w:rsidP="00146F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 нарушениями слуха восприятия и воспроизведения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(с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льзованием    </w:t>
            </w:r>
            <w:r w:rsidRPr="002404F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слуховых аппаратов, </w:t>
            </w:r>
            <w:proofErr w:type="spellStart"/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кохлеарных</w:t>
            </w:r>
            <w:proofErr w:type="spellEnd"/>
            <w:r w:rsidRPr="0024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54BDD" w:rsidRPr="00241BF2" w:rsidTr="007C3D39">
        <w:tc>
          <w:tcPr>
            <w:tcW w:w="1696" w:type="dxa"/>
          </w:tcPr>
          <w:p w:rsidR="00354BDD" w:rsidRPr="00241BF2" w:rsidRDefault="00354BDD" w:rsidP="007C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49" w:type="dxa"/>
          </w:tcPr>
          <w:p w:rsidR="00787FB9" w:rsidRPr="002404FC" w:rsidRDefault="00787FB9" w:rsidP="00787F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*интенсивное развитие остаточного слуха у учащихся;</w:t>
            </w:r>
          </w:p>
          <w:p w:rsidR="00787FB9" w:rsidRDefault="00787FB9" w:rsidP="00787F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404FC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представлений о звуках окружающей действительности;</w:t>
            </w:r>
          </w:p>
          <w:p w:rsidR="00787FB9" w:rsidRPr="002404FC" w:rsidRDefault="00787FB9" w:rsidP="00787F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*  воспринимать на слух определенный речевой материал и произносить его, реализуя сформированные речевые навыки;</w:t>
            </w:r>
          </w:p>
          <w:p w:rsidR="00787FB9" w:rsidRPr="002404FC" w:rsidRDefault="00787FB9" w:rsidP="00787F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FC">
              <w:rPr>
                <w:rFonts w:ascii="Times New Roman" w:hAnsi="Times New Roman" w:cs="Times New Roman"/>
                <w:sz w:val="24"/>
                <w:szCs w:val="24"/>
              </w:rPr>
              <w:t xml:space="preserve"> * умение понимать речь собеседника для осуществления устной коммуникации с окружающими;</w:t>
            </w:r>
          </w:p>
          <w:p w:rsidR="00787FB9" w:rsidRPr="002404FC" w:rsidRDefault="00787FB9" w:rsidP="00787F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FC">
              <w:rPr>
                <w:rFonts w:ascii="Times New Roman" w:hAnsi="Times New Roman" w:cs="Times New Roman"/>
                <w:sz w:val="24"/>
                <w:szCs w:val="24"/>
              </w:rPr>
              <w:t xml:space="preserve">* формирование у детей речевого поведения на основе активного использования развивающегося слухового и </w:t>
            </w:r>
            <w:proofErr w:type="spellStart"/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-зрительного восприятия устной речи при постоянном применении различных типов электроакустической аппаратуры;</w:t>
            </w:r>
          </w:p>
          <w:p w:rsidR="00787FB9" w:rsidRPr="002404FC" w:rsidRDefault="00787FB9" w:rsidP="00787F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* формирование фонетически внятной, членораздельной, выразительной устной речи учащихся, соблюдения ими в речи словесного и логического ударения, правильной интонации, темпа и слитности, основных правил орфоэпии;</w:t>
            </w:r>
          </w:p>
          <w:p w:rsidR="00787FB9" w:rsidRPr="002404FC" w:rsidRDefault="00787FB9" w:rsidP="00787F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* в сфере личностных универсальных учебных действий - развитие мотивации овладения устной речью, устной коммуникации со слышащими людьми; формирование речевого поведения при соблюдении норм речевого этикета;</w:t>
            </w:r>
          </w:p>
          <w:p w:rsidR="00354BDD" w:rsidRPr="00241BF2" w:rsidRDefault="00787FB9" w:rsidP="00787F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* в сфере познавательных универсальных учебных действий -   воспринимать   и  анализировать поступающую речевую информацию; осуществлять вероятностное прогнозирование на основе воспринятых элементов речи, их анализа и синтеза с 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на коммуникативную ситуацию.</w:t>
            </w:r>
          </w:p>
        </w:tc>
      </w:tr>
      <w:tr w:rsidR="00354BDD" w:rsidRPr="00241BF2" w:rsidTr="007C3D39">
        <w:tc>
          <w:tcPr>
            <w:tcW w:w="1696" w:type="dxa"/>
          </w:tcPr>
          <w:p w:rsidR="00354BDD" w:rsidRPr="00241BF2" w:rsidRDefault="00354BDD" w:rsidP="007C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649" w:type="dxa"/>
          </w:tcPr>
          <w:p w:rsidR="00787FB9" w:rsidRDefault="00787FB9" w:rsidP="00787FB9">
            <w:pPr>
              <w:tabs>
                <w:tab w:val="left" w:pos="851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F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2 вида. </w:t>
            </w:r>
            <w:proofErr w:type="spellStart"/>
            <w:proofErr w:type="gramStart"/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404FC">
              <w:rPr>
                <w:rFonts w:ascii="Times New Roman" w:hAnsi="Times New Roman" w:cs="Times New Roman"/>
                <w:sz w:val="24"/>
                <w:szCs w:val="24"/>
              </w:rPr>
              <w:t xml:space="preserve"> 2. – М. «Просвещение», 2006 г. К.Г. Коровин, А.Г. </w:t>
            </w:r>
            <w:proofErr w:type="spellStart"/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Зикеев</w:t>
            </w:r>
            <w:proofErr w:type="spellEnd"/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FB9" w:rsidRDefault="00787FB9" w:rsidP="00787F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слабослышащи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детей. Т.К. Королевская, А.Н </w:t>
            </w:r>
            <w:proofErr w:type="spellStart"/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.  М. «</w:t>
            </w:r>
            <w:proofErr w:type="spellStart"/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» 2004г.</w:t>
            </w:r>
          </w:p>
          <w:p w:rsidR="00787FB9" w:rsidRDefault="00354BDD" w:rsidP="00787FB9">
            <w:pPr>
              <w:pStyle w:val="a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87FB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Пфафенродт</w:t>
            </w:r>
            <w:proofErr w:type="spellEnd"/>
            <w:r w:rsidRPr="00787FB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А.Н., </w:t>
            </w:r>
            <w:proofErr w:type="spellStart"/>
            <w:r w:rsidRPr="00787FB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Кочанова</w:t>
            </w:r>
            <w:proofErr w:type="spellEnd"/>
            <w:r w:rsidR="00E4676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М.Е. «Произношение. 2</w:t>
            </w:r>
            <w:r w:rsidRPr="00787FB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класс». Часть 1. - М., Просвещение, 2020.</w:t>
            </w:r>
          </w:p>
          <w:p w:rsidR="00E46761" w:rsidRDefault="00354BDD" w:rsidP="00E46761">
            <w:pPr>
              <w:pStyle w:val="a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87FB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Пфафенродт</w:t>
            </w:r>
            <w:proofErr w:type="spellEnd"/>
            <w:r w:rsidRPr="00787FB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А.Н., </w:t>
            </w:r>
            <w:proofErr w:type="spellStart"/>
            <w:r w:rsidRPr="00787FB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Кочанова</w:t>
            </w:r>
            <w:proofErr w:type="spellEnd"/>
            <w:r w:rsidRPr="00787FB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М.Е. </w:t>
            </w:r>
            <w:r w:rsidR="00E4676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«Произношение. 2</w:t>
            </w:r>
            <w:r w:rsidRPr="00787FB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класс». Часть 2. - М., Просвещение, 2020.</w:t>
            </w:r>
          </w:p>
          <w:p w:rsidR="00354BDD" w:rsidRPr="00E46761" w:rsidRDefault="00354BDD" w:rsidP="00E467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Назарова Л. П. «Методика развития слухового восприятия у детей с нарушениями слуха», М., ВЛАДОС, 2001.</w:t>
            </w:r>
          </w:p>
          <w:p w:rsidR="00E46761" w:rsidRDefault="00E46761" w:rsidP="00E467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F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глухих устной речи. </w:t>
            </w:r>
            <w:proofErr w:type="spellStart"/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Ф.Ф.Рау</w:t>
            </w:r>
            <w:proofErr w:type="spellEnd"/>
            <w:r w:rsidRPr="00240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Н.Ф.Слезина</w:t>
            </w:r>
            <w:proofErr w:type="spellEnd"/>
            <w:r w:rsidRPr="002404FC">
              <w:rPr>
                <w:rFonts w:ascii="Times New Roman" w:hAnsi="Times New Roman" w:cs="Times New Roman"/>
                <w:sz w:val="24"/>
                <w:szCs w:val="24"/>
              </w:rPr>
              <w:t>. М. «Просвещение», 1981 г.</w:t>
            </w:r>
          </w:p>
          <w:p w:rsidR="00354BDD" w:rsidRPr="00E46761" w:rsidRDefault="00E46761" w:rsidP="00E467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54BDD" w:rsidRPr="00E46761">
              <w:rPr>
                <w:rFonts w:ascii="Times New Roman" w:hAnsi="Times New Roman"/>
                <w:sz w:val="24"/>
                <w:szCs w:val="24"/>
              </w:rPr>
              <w:t xml:space="preserve">омпьютерная программа (логопедический тренажер </w:t>
            </w:r>
            <w:proofErr w:type="spellStart"/>
            <w:r w:rsidR="00354BDD" w:rsidRPr="00E46761">
              <w:rPr>
                <w:rFonts w:ascii="Times New Roman" w:hAnsi="Times New Roman"/>
                <w:sz w:val="24"/>
                <w:szCs w:val="24"/>
              </w:rPr>
              <w:t>Дэльфа</w:t>
            </w:r>
            <w:proofErr w:type="spellEnd"/>
            <w:r w:rsidR="00354BDD" w:rsidRPr="00E46761">
              <w:rPr>
                <w:rFonts w:ascii="Times New Roman" w:hAnsi="Times New Roman"/>
                <w:sz w:val="24"/>
                <w:szCs w:val="24"/>
              </w:rPr>
              <w:t xml:space="preserve"> 142.1 версия 2.2);</w:t>
            </w:r>
          </w:p>
        </w:tc>
      </w:tr>
      <w:tr w:rsidR="00354BDD" w:rsidRPr="00241BF2" w:rsidTr="007C3D39">
        <w:tc>
          <w:tcPr>
            <w:tcW w:w="1696" w:type="dxa"/>
          </w:tcPr>
          <w:p w:rsidR="00354BDD" w:rsidRPr="00241BF2" w:rsidRDefault="00354BDD" w:rsidP="007C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649" w:type="dxa"/>
          </w:tcPr>
          <w:p w:rsidR="00E46761" w:rsidRDefault="00354BDD" w:rsidP="00E46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речевого слуха </w:t>
            </w:r>
          </w:p>
          <w:p w:rsidR="00354BDD" w:rsidRPr="00241BF2" w:rsidRDefault="00354BDD" w:rsidP="00E46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2.Формирование произносительной стороны устной речи</w:t>
            </w:r>
          </w:p>
        </w:tc>
      </w:tr>
      <w:tr w:rsidR="00354BDD" w:rsidRPr="00241BF2" w:rsidTr="007C3D39">
        <w:tc>
          <w:tcPr>
            <w:tcW w:w="1696" w:type="dxa"/>
          </w:tcPr>
          <w:p w:rsidR="00354BDD" w:rsidRPr="00241BF2" w:rsidRDefault="00354BDD" w:rsidP="007C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354BDD" w:rsidRPr="00241BF2" w:rsidRDefault="00354BDD" w:rsidP="007C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рес</w:t>
            </w:r>
            <w:r w:rsidR="00E03D84">
              <w:rPr>
                <w:rFonts w:ascii="Times New Roman" w:hAnsi="Times New Roman" w:cs="Times New Roman"/>
                <w:sz w:val="24"/>
                <w:szCs w:val="24"/>
              </w:rPr>
              <w:t>урс учебного времени в объеме 102 часа</w:t>
            </w: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E03D84">
              <w:rPr>
                <w:rFonts w:ascii="Times New Roman" w:hAnsi="Times New Roman" w:cs="Times New Roman"/>
                <w:sz w:val="24"/>
                <w:szCs w:val="24"/>
              </w:rPr>
              <w:t xml:space="preserve"> из расчета 3 часа в неделю / 34</w:t>
            </w: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</w:tbl>
    <w:p w:rsidR="0034207C" w:rsidRDefault="0034207C"/>
    <w:sectPr w:rsidR="0034207C" w:rsidSect="000B6F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A43F3"/>
    <w:multiLevelType w:val="hybridMultilevel"/>
    <w:tmpl w:val="180CCC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36"/>
    <w:rsid w:val="000B6F93"/>
    <w:rsid w:val="000F0836"/>
    <w:rsid w:val="00146F3C"/>
    <w:rsid w:val="0030041E"/>
    <w:rsid w:val="0034207C"/>
    <w:rsid w:val="00354BDD"/>
    <w:rsid w:val="00444316"/>
    <w:rsid w:val="00787FB9"/>
    <w:rsid w:val="007A4852"/>
    <w:rsid w:val="007E3125"/>
    <w:rsid w:val="00BF3046"/>
    <w:rsid w:val="00E03D84"/>
    <w:rsid w:val="00E4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BDD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5">
    <w:name w:val="No Spacing"/>
    <w:uiPriority w:val="1"/>
    <w:qFormat/>
    <w:rsid w:val="00146F3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BDD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5">
    <w:name w:val="No Spacing"/>
    <w:uiPriority w:val="1"/>
    <w:qFormat/>
    <w:rsid w:val="00146F3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Markaryan</cp:lastModifiedBy>
  <cp:revision>10</cp:revision>
  <cp:lastPrinted>2022-09-06T10:01:00Z</cp:lastPrinted>
  <dcterms:created xsi:type="dcterms:W3CDTF">2021-10-26T07:36:00Z</dcterms:created>
  <dcterms:modified xsi:type="dcterms:W3CDTF">2022-10-14T09:54:00Z</dcterms:modified>
</cp:coreProperties>
</file>