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FF" w:rsidRPr="00D8024C" w:rsidRDefault="0057733A" w:rsidP="00D8024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24C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D8024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8024C">
        <w:rPr>
          <w:rFonts w:ascii="Times New Roman" w:hAnsi="Times New Roman" w:cs="Times New Roman"/>
          <w:b/>
          <w:sz w:val="24"/>
          <w:szCs w:val="24"/>
        </w:rPr>
        <w:t>к</w:t>
      </w:r>
      <w:r w:rsidRPr="00D8024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8024C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D8024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8024C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D8024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8024C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D8024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8024C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D226FF" w:rsidRPr="00D8024C" w:rsidRDefault="0057733A" w:rsidP="00D8024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24C">
        <w:rPr>
          <w:rFonts w:ascii="Times New Roman" w:hAnsi="Times New Roman" w:cs="Times New Roman"/>
          <w:b/>
          <w:sz w:val="24"/>
          <w:szCs w:val="24"/>
        </w:rPr>
        <w:t>«</w:t>
      </w:r>
      <w:r w:rsidR="004B55F6" w:rsidRPr="00D8024C">
        <w:rPr>
          <w:rFonts w:ascii="Times New Roman" w:hAnsi="Times New Roman" w:cs="Times New Roman"/>
          <w:b/>
          <w:sz w:val="24"/>
          <w:szCs w:val="24"/>
        </w:rPr>
        <w:t>Формирование речевого</w:t>
      </w:r>
      <w:r w:rsidR="0083169D" w:rsidRPr="00D8024C">
        <w:rPr>
          <w:rFonts w:ascii="Times New Roman" w:hAnsi="Times New Roman" w:cs="Times New Roman"/>
          <w:b/>
          <w:sz w:val="24"/>
          <w:szCs w:val="24"/>
        </w:rPr>
        <w:t xml:space="preserve"> слух</w:t>
      </w:r>
      <w:r w:rsidR="004B55F6" w:rsidRPr="00D8024C">
        <w:rPr>
          <w:rFonts w:ascii="Times New Roman" w:hAnsi="Times New Roman" w:cs="Times New Roman"/>
          <w:b/>
          <w:sz w:val="24"/>
          <w:szCs w:val="24"/>
        </w:rPr>
        <w:t>а</w:t>
      </w:r>
      <w:r w:rsidR="0083169D" w:rsidRPr="00D8024C">
        <w:rPr>
          <w:rFonts w:ascii="Times New Roman" w:hAnsi="Times New Roman" w:cs="Times New Roman"/>
          <w:b/>
          <w:sz w:val="24"/>
          <w:szCs w:val="24"/>
        </w:rPr>
        <w:t xml:space="preserve"> и произносительной стороны устной речи</w:t>
      </w:r>
      <w:r w:rsidRPr="00D8024C">
        <w:rPr>
          <w:rFonts w:ascii="Times New Roman" w:hAnsi="Times New Roman" w:cs="Times New Roman"/>
          <w:b/>
          <w:sz w:val="24"/>
          <w:szCs w:val="24"/>
        </w:rPr>
        <w:t>»</w:t>
      </w:r>
    </w:p>
    <w:p w:rsidR="00D226FF" w:rsidRDefault="00D226FF">
      <w:pPr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7427"/>
      </w:tblGrid>
      <w:tr w:rsidR="00D226FF" w:rsidTr="007320D3">
        <w:trPr>
          <w:trHeight w:val="351"/>
        </w:trPr>
        <w:tc>
          <w:tcPr>
            <w:tcW w:w="1861" w:type="dxa"/>
          </w:tcPr>
          <w:p w:rsidR="00D226FF" w:rsidRPr="007320D3" w:rsidRDefault="0057733A" w:rsidP="007320D3">
            <w:pPr>
              <w:rPr>
                <w:sz w:val="24"/>
              </w:rPr>
            </w:pPr>
            <w:r w:rsidRPr="007320D3">
              <w:rPr>
                <w:sz w:val="24"/>
              </w:rPr>
              <w:t>Класс</w:t>
            </w:r>
          </w:p>
        </w:tc>
        <w:tc>
          <w:tcPr>
            <w:tcW w:w="7427" w:type="dxa"/>
          </w:tcPr>
          <w:p w:rsidR="00D8024C" w:rsidRPr="007320D3" w:rsidRDefault="004E17D2" w:rsidP="007320D3">
            <w:pPr>
              <w:rPr>
                <w:sz w:val="24"/>
              </w:rPr>
            </w:pPr>
            <w:r>
              <w:rPr>
                <w:sz w:val="24"/>
                <w:szCs w:val="24"/>
              </w:rPr>
              <w:t>5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>, вариант 1.2</w:t>
            </w:r>
          </w:p>
        </w:tc>
      </w:tr>
      <w:tr w:rsidR="00D226FF" w:rsidTr="007320D3">
        <w:trPr>
          <w:trHeight w:val="1060"/>
        </w:trPr>
        <w:tc>
          <w:tcPr>
            <w:tcW w:w="1861" w:type="dxa"/>
          </w:tcPr>
          <w:p w:rsidR="00D8024C" w:rsidRDefault="0057733A" w:rsidP="00D8024C">
            <w:pPr>
              <w:pStyle w:val="a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bookmarkStart w:id="0" w:name="_GoBack"/>
            <w:bookmarkEnd w:id="0"/>
            <w:r w:rsidRPr="00D8024C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D802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D226FF" w:rsidRPr="00D8024C" w:rsidRDefault="0057733A" w:rsidP="00D802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024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F817CB" w:rsidRPr="00D802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427" w:type="dxa"/>
          </w:tcPr>
          <w:p w:rsidR="007320D3" w:rsidRPr="007320D3" w:rsidRDefault="007320D3" w:rsidP="007320D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7320D3">
              <w:rPr>
                <w:rFonts w:ascii="Times New Roman" w:hAnsi="Times New Roman" w:cs="Times New Roman"/>
                <w:sz w:val="24"/>
              </w:rPr>
              <w:t>- формирование речевого слуха;</w:t>
            </w:r>
          </w:p>
          <w:p w:rsidR="007320D3" w:rsidRPr="007320D3" w:rsidRDefault="007320D3" w:rsidP="007320D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7320D3">
              <w:rPr>
                <w:rFonts w:ascii="Times New Roman" w:hAnsi="Times New Roman" w:cs="Times New Roman"/>
                <w:sz w:val="24"/>
              </w:rPr>
              <w:t>- создание межанализаторных условно-рефлекторных связей восприятия и воспроизведения устной речи;</w:t>
            </w:r>
          </w:p>
          <w:p w:rsidR="00D8024C" w:rsidRPr="00D8024C" w:rsidRDefault="007320D3" w:rsidP="007320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320D3">
              <w:rPr>
                <w:rFonts w:ascii="Times New Roman" w:hAnsi="Times New Roman" w:cs="Times New Roman"/>
                <w:sz w:val="24"/>
              </w:rPr>
              <w:t>- формирование у детей с нарушенным слухом устной речи.</w:t>
            </w:r>
          </w:p>
        </w:tc>
      </w:tr>
      <w:tr w:rsidR="00D226FF" w:rsidTr="00D8024C">
        <w:trPr>
          <w:trHeight w:val="3321"/>
        </w:trPr>
        <w:tc>
          <w:tcPr>
            <w:tcW w:w="1861" w:type="dxa"/>
          </w:tcPr>
          <w:p w:rsidR="00D226FF" w:rsidRPr="00D8024C" w:rsidRDefault="0057733A" w:rsidP="00D802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024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F817CB" w:rsidRPr="00D802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427" w:type="dxa"/>
          </w:tcPr>
          <w:p w:rsidR="007320D3" w:rsidRPr="00110051" w:rsidRDefault="007320D3" w:rsidP="007320D3">
            <w:pPr>
              <w:jc w:val="both"/>
              <w:rPr>
                <w:sz w:val="24"/>
                <w:szCs w:val="24"/>
                <w:lang w:eastAsia="ru-RU"/>
              </w:rPr>
            </w:pPr>
            <w:r w:rsidRPr="00110051">
              <w:rPr>
                <w:sz w:val="24"/>
                <w:szCs w:val="24"/>
                <w:lang w:eastAsia="ru-RU"/>
              </w:rPr>
              <w:t>- интенсивное развитие остаточного и сниженного слуха у слабослышащих учащихся;</w:t>
            </w:r>
          </w:p>
          <w:p w:rsidR="007320D3" w:rsidRPr="00110051" w:rsidRDefault="007320D3" w:rsidP="007320D3">
            <w:pPr>
              <w:jc w:val="both"/>
              <w:rPr>
                <w:sz w:val="24"/>
                <w:szCs w:val="24"/>
                <w:lang w:eastAsia="ru-RU"/>
              </w:rPr>
            </w:pPr>
            <w:r w:rsidRPr="00110051">
              <w:rPr>
                <w:sz w:val="24"/>
                <w:szCs w:val="24"/>
                <w:lang w:eastAsia="ru-RU"/>
              </w:rPr>
              <w:t xml:space="preserve">- усиление слухового компонента в </w:t>
            </w:r>
            <w:proofErr w:type="spellStart"/>
            <w:r w:rsidRPr="00110051">
              <w:rPr>
                <w:sz w:val="24"/>
                <w:szCs w:val="24"/>
                <w:lang w:eastAsia="ru-RU"/>
              </w:rPr>
              <w:t>слухо</w:t>
            </w:r>
            <w:proofErr w:type="spellEnd"/>
            <w:r w:rsidRPr="00110051">
              <w:rPr>
                <w:sz w:val="24"/>
                <w:szCs w:val="24"/>
                <w:lang w:eastAsia="ru-RU"/>
              </w:rPr>
              <w:t>-зрительном восприятии устной речи;</w:t>
            </w:r>
          </w:p>
          <w:p w:rsidR="007320D3" w:rsidRPr="00110051" w:rsidRDefault="007320D3" w:rsidP="007320D3">
            <w:pPr>
              <w:jc w:val="both"/>
              <w:rPr>
                <w:sz w:val="24"/>
                <w:szCs w:val="24"/>
                <w:lang w:eastAsia="ru-RU"/>
              </w:rPr>
            </w:pPr>
            <w:r w:rsidRPr="00110051">
              <w:rPr>
                <w:sz w:val="24"/>
                <w:szCs w:val="24"/>
                <w:lang w:eastAsia="ru-RU"/>
              </w:rPr>
              <w:t>- обогащение представлений о звуках окружающей действительности;</w:t>
            </w:r>
          </w:p>
          <w:p w:rsidR="007320D3" w:rsidRPr="00110051" w:rsidRDefault="007320D3" w:rsidP="007320D3">
            <w:pPr>
              <w:jc w:val="both"/>
              <w:rPr>
                <w:sz w:val="24"/>
                <w:szCs w:val="24"/>
                <w:lang w:eastAsia="ru-RU"/>
              </w:rPr>
            </w:pPr>
            <w:r w:rsidRPr="00110051">
              <w:rPr>
                <w:sz w:val="24"/>
                <w:szCs w:val="24"/>
                <w:lang w:eastAsia="ru-RU"/>
              </w:rPr>
              <w:t>- использование остаточного и сниженного слуха для формирования произношения;</w:t>
            </w:r>
          </w:p>
          <w:p w:rsidR="007320D3" w:rsidRPr="00110051" w:rsidRDefault="007320D3" w:rsidP="007320D3">
            <w:pPr>
              <w:jc w:val="both"/>
              <w:rPr>
                <w:sz w:val="24"/>
                <w:szCs w:val="24"/>
                <w:lang w:eastAsia="ru-RU"/>
              </w:rPr>
            </w:pPr>
            <w:r w:rsidRPr="00110051">
              <w:rPr>
                <w:sz w:val="24"/>
                <w:szCs w:val="24"/>
                <w:lang w:eastAsia="ru-RU"/>
              </w:rPr>
              <w:t>- формирование фонетически внятной, членораздельной, выразительной устной речи учащихся, соблюдение ими в речи словесного и логического ударения, правильной интонации, темпа и слитности, основных правил орфоэпии;</w:t>
            </w:r>
          </w:p>
          <w:p w:rsidR="007320D3" w:rsidRPr="00110051" w:rsidRDefault="007320D3" w:rsidP="007320D3">
            <w:pPr>
              <w:jc w:val="both"/>
              <w:rPr>
                <w:sz w:val="24"/>
                <w:szCs w:val="24"/>
                <w:lang w:eastAsia="ru-RU"/>
              </w:rPr>
            </w:pPr>
            <w:r w:rsidRPr="00110051">
              <w:rPr>
                <w:sz w:val="24"/>
                <w:szCs w:val="24"/>
                <w:lang w:eastAsia="ru-RU"/>
              </w:rPr>
              <w:t>- формирование навыков самоконтроля за произносительной стороной речи;</w:t>
            </w:r>
          </w:p>
          <w:p w:rsidR="00D226FF" w:rsidRPr="00D8024C" w:rsidRDefault="007320D3" w:rsidP="007320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навыков речевого общения в разных видах речевой деятельности.</w:t>
            </w:r>
          </w:p>
        </w:tc>
      </w:tr>
      <w:tr w:rsidR="00D226FF" w:rsidTr="00D8024C">
        <w:trPr>
          <w:trHeight w:val="1908"/>
        </w:trPr>
        <w:tc>
          <w:tcPr>
            <w:tcW w:w="1861" w:type="dxa"/>
          </w:tcPr>
          <w:p w:rsidR="00D226FF" w:rsidRPr="00D8024C" w:rsidRDefault="0057733A" w:rsidP="00D802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024C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</w:p>
          <w:p w:rsidR="00D226FF" w:rsidRPr="00D8024C" w:rsidRDefault="0057733A" w:rsidP="00D802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024C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  <w:r w:rsidRPr="00D8024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8024C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F817CB" w:rsidRPr="00D802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427" w:type="dxa"/>
          </w:tcPr>
          <w:p w:rsidR="00D226FF" w:rsidRPr="00D8024C" w:rsidRDefault="00D8024C" w:rsidP="00D802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02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733A" w:rsidRPr="00D8024C"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r w:rsidR="0057733A" w:rsidRPr="00D8024C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="0057733A" w:rsidRPr="00D8024C">
              <w:rPr>
                <w:rFonts w:ascii="Times New Roman" w:hAnsi="Times New Roman" w:cs="Times New Roman"/>
                <w:sz w:val="24"/>
                <w:szCs w:val="24"/>
              </w:rPr>
              <w:t xml:space="preserve">«Произношение»  </w:t>
            </w:r>
            <w:r w:rsidR="0057733A" w:rsidRPr="00D8024C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83169D" w:rsidRPr="00D802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733A" w:rsidRPr="00D802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7733A" w:rsidRPr="00D8024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="0057733A" w:rsidRPr="00D8024C">
              <w:rPr>
                <w:rFonts w:ascii="Times New Roman" w:hAnsi="Times New Roman" w:cs="Times New Roman"/>
                <w:sz w:val="24"/>
                <w:szCs w:val="24"/>
              </w:rPr>
              <w:t xml:space="preserve">класс  </w:t>
            </w:r>
            <w:r w:rsidR="0057733A" w:rsidRPr="00D8024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="0057733A" w:rsidRPr="00D8024C">
              <w:rPr>
                <w:rFonts w:ascii="Times New Roman" w:hAnsi="Times New Roman" w:cs="Times New Roman"/>
                <w:sz w:val="24"/>
                <w:szCs w:val="24"/>
              </w:rPr>
              <w:t xml:space="preserve">для  </w:t>
            </w:r>
            <w:r w:rsidR="0057733A" w:rsidRPr="00D8024C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="0083169D" w:rsidRPr="00D8024C">
              <w:rPr>
                <w:rFonts w:ascii="Times New Roman" w:hAnsi="Times New Roman" w:cs="Times New Roman"/>
                <w:sz w:val="24"/>
                <w:szCs w:val="24"/>
              </w:rPr>
              <w:t>организаций, реализующих адаптированные основные общеобразовательные программы, -</w:t>
            </w:r>
            <w:r w:rsidR="0057733A" w:rsidRPr="00D802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7733A" w:rsidRPr="00D8024C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="0057733A" w:rsidRPr="00D802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169D" w:rsidRPr="00D8024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57733A" w:rsidRPr="00D8024C"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  <w:r w:rsidR="0057733A" w:rsidRPr="00D802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7733A" w:rsidRPr="00D802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3169D" w:rsidRPr="00D802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733A" w:rsidRPr="00D802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3169D" w:rsidRPr="00D802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226FF" w:rsidRPr="00D8024C" w:rsidRDefault="00D8024C" w:rsidP="00D802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02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7722DE" w:rsidRPr="00D8024C">
              <w:rPr>
                <w:rFonts w:ascii="Times New Roman" w:hAnsi="Times New Roman" w:cs="Times New Roman"/>
                <w:sz w:val="24"/>
                <w:szCs w:val="24"/>
              </w:rPr>
              <w:t>А.Н.Пфафенродт</w:t>
            </w:r>
            <w:proofErr w:type="spellEnd"/>
            <w:r w:rsidR="007722DE" w:rsidRPr="00D8024C">
              <w:rPr>
                <w:rFonts w:ascii="Times New Roman" w:hAnsi="Times New Roman" w:cs="Times New Roman"/>
                <w:sz w:val="24"/>
                <w:szCs w:val="24"/>
              </w:rPr>
              <w:t>, «Методические рекомендации 1-4 классы» учебное пособие для общеобразовательных организаций, реализующих адаптированные основные общеобразовательные программы. В 2ч.\ 2-е изд. - М.: « Просвещение», 2017</w:t>
            </w:r>
          </w:p>
        </w:tc>
      </w:tr>
      <w:tr w:rsidR="00D226FF" w:rsidTr="00D8024C">
        <w:trPr>
          <w:trHeight w:val="553"/>
        </w:trPr>
        <w:tc>
          <w:tcPr>
            <w:tcW w:w="1861" w:type="dxa"/>
          </w:tcPr>
          <w:p w:rsidR="00D226FF" w:rsidRPr="00D8024C" w:rsidRDefault="0057733A" w:rsidP="00D802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024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427" w:type="dxa"/>
          </w:tcPr>
          <w:p w:rsidR="00D8024C" w:rsidRPr="00D8024C" w:rsidRDefault="00D8024C" w:rsidP="00D8024C">
            <w:pPr>
              <w:pStyle w:val="a5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802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1.Обследование произношения и слуха.</w:t>
            </w:r>
          </w:p>
          <w:p w:rsidR="00D8024C" w:rsidRPr="00D8024C" w:rsidRDefault="00D8024C" w:rsidP="00D8024C">
            <w:pPr>
              <w:pStyle w:val="a5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802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2. Закрепление правил орфоэпического произношения.</w:t>
            </w:r>
          </w:p>
          <w:p w:rsidR="00D8024C" w:rsidRPr="00D8024C" w:rsidRDefault="00D8024C" w:rsidP="00D8024C">
            <w:pPr>
              <w:pStyle w:val="a5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802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3. Работа над интонацией в самостоятельной речи.</w:t>
            </w:r>
          </w:p>
          <w:p w:rsidR="00D8024C" w:rsidRPr="00D8024C" w:rsidRDefault="00D8024C" w:rsidP="00D8024C">
            <w:pPr>
              <w:pStyle w:val="a5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802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4. Развитие слухового восприятия в работе над текстами.</w:t>
            </w:r>
          </w:p>
          <w:p w:rsidR="00D8024C" w:rsidRPr="00D8024C" w:rsidRDefault="00D8024C" w:rsidP="00D8024C">
            <w:pPr>
              <w:pStyle w:val="a5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802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5. Работа над звуками и их сочетаниями во всех фонетических позициях.</w:t>
            </w:r>
          </w:p>
          <w:p w:rsidR="00D8024C" w:rsidRPr="00D8024C" w:rsidRDefault="00D8024C" w:rsidP="00D8024C">
            <w:pPr>
              <w:pStyle w:val="a5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802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6. Работа над интонацией.</w:t>
            </w:r>
          </w:p>
          <w:p w:rsidR="00D8024C" w:rsidRPr="00D8024C" w:rsidRDefault="00D8024C" w:rsidP="00D8024C">
            <w:pPr>
              <w:pStyle w:val="a5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802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7. Развитие слухового восприятия.</w:t>
            </w:r>
          </w:p>
          <w:p w:rsidR="00D8024C" w:rsidRPr="00D8024C" w:rsidRDefault="00D8024C" w:rsidP="00D8024C">
            <w:pPr>
              <w:pStyle w:val="a5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802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8. Работа над звуками и их сочетаниями в устной речи.</w:t>
            </w:r>
          </w:p>
          <w:p w:rsidR="00D8024C" w:rsidRPr="00D8024C" w:rsidRDefault="00D8024C" w:rsidP="00D8024C">
            <w:pPr>
              <w:pStyle w:val="a5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802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9. Работа над выразительностью речи в предложениях.</w:t>
            </w:r>
          </w:p>
          <w:p w:rsidR="00D8024C" w:rsidRPr="00D8024C" w:rsidRDefault="00D8024C" w:rsidP="00D8024C">
            <w:pPr>
              <w:pStyle w:val="a5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802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10. Развитие слухового восприятия.</w:t>
            </w:r>
          </w:p>
          <w:p w:rsidR="00D8024C" w:rsidRPr="00D8024C" w:rsidRDefault="00D8024C" w:rsidP="00D8024C">
            <w:pPr>
              <w:pStyle w:val="a5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802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11. Продолжение работы над выразительностью речи.</w:t>
            </w:r>
          </w:p>
          <w:p w:rsidR="00D8024C" w:rsidRPr="00D8024C" w:rsidRDefault="00D8024C" w:rsidP="00D8024C">
            <w:pPr>
              <w:pStyle w:val="a5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802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 Развитие слухового восприятия.</w:t>
            </w:r>
          </w:p>
          <w:p w:rsidR="00D8024C" w:rsidRPr="00D8024C" w:rsidRDefault="00D8024C" w:rsidP="00D8024C">
            <w:pPr>
              <w:pStyle w:val="a5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D802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13. Проверка внятности речи при прослушивании речи учащихся группой аудиторов.</w:t>
            </w:r>
          </w:p>
          <w:p w:rsidR="00D8024C" w:rsidRPr="00D8024C" w:rsidRDefault="00D8024C" w:rsidP="00D802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02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14. Проверка произношения</w:t>
            </w:r>
          </w:p>
        </w:tc>
      </w:tr>
      <w:tr w:rsidR="00D226FF" w:rsidTr="00D8024C">
        <w:trPr>
          <w:trHeight w:val="578"/>
        </w:trPr>
        <w:tc>
          <w:tcPr>
            <w:tcW w:w="1861" w:type="dxa"/>
          </w:tcPr>
          <w:p w:rsidR="00D8024C" w:rsidRDefault="0057733A" w:rsidP="00D802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024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226FF" w:rsidRPr="00D8024C" w:rsidRDefault="0057733A" w:rsidP="00D802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024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8024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7427" w:type="dxa"/>
          </w:tcPr>
          <w:p w:rsidR="00D8024C" w:rsidRPr="00D8024C" w:rsidRDefault="00D8024C" w:rsidP="00D802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024C">
              <w:rPr>
                <w:rFonts w:ascii="Times New Roman" w:hAnsi="Times New Roman" w:cs="Times New Roman"/>
                <w:sz w:val="24"/>
                <w:szCs w:val="24"/>
              </w:rPr>
              <w:t>Программа учебного предмета рассчитана на ресурс учебного времени в объеме 102  часа в год из расчета 3 час в неделю / 34 учебные недели.</w:t>
            </w:r>
          </w:p>
        </w:tc>
      </w:tr>
    </w:tbl>
    <w:p w:rsidR="00562148" w:rsidRDefault="00562148"/>
    <w:sectPr w:rsidR="00562148">
      <w:type w:val="continuous"/>
      <w:pgSz w:w="11910" w:h="16840"/>
      <w:pgMar w:top="1040" w:right="9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79D6"/>
    <w:multiLevelType w:val="hybridMultilevel"/>
    <w:tmpl w:val="AEA8E2B0"/>
    <w:lvl w:ilvl="0" w:tplc="284894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D0A5AAC">
      <w:numFmt w:val="bullet"/>
      <w:lvlText w:val="•"/>
      <w:lvlJc w:val="left"/>
      <w:pPr>
        <w:ind w:left="1479" w:hanging="360"/>
      </w:pPr>
      <w:rPr>
        <w:rFonts w:hint="default"/>
        <w:lang w:val="ru-RU" w:eastAsia="en-US" w:bidi="ar-SA"/>
      </w:rPr>
    </w:lvl>
    <w:lvl w:ilvl="2" w:tplc="D5E2CBB2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3" w:tplc="046611DC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4" w:tplc="6CC40540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5" w:tplc="C8724CC6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6" w:tplc="CFE40FCE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7" w:tplc="A29477EC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8" w:tplc="14DCC1E8">
      <w:numFmt w:val="bullet"/>
      <w:lvlText w:val="•"/>
      <w:lvlJc w:val="left"/>
      <w:pPr>
        <w:ind w:left="6097" w:hanging="360"/>
      </w:pPr>
      <w:rPr>
        <w:rFonts w:hint="default"/>
        <w:lang w:val="ru-RU" w:eastAsia="en-US" w:bidi="ar-SA"/>
      </w:rPr>
    </w:lvl>
  </w:abstractNum>
  <w:abstractNum w:abstractNumId="1">
    <w:nsid w:val="1F4134FD"/>
    <w:multiLevelType w:val="hybridMultilevel"/>
    <w:tmpl w:val="2E802D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88D149D"/>
    <w:multiLevelType w:val="hybridMultilevel"/>
    <w:tmpl w:val="DE0623A6"/>
    <w:lvl w:ilvl="0" w:tplc="EBF266AA">
      <w:numFmt w:val="bullet"/>
      <w:lvlText w:val=""/>
      <w:lvlJc w:val="left"/>
      <w:pPr>
        <w:ind w:left="9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647C16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2" w:tplc="E6C253C6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3" w:tplc="670EF762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4" w:tplc="0AC467AE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5" w:tplc="E7207B2A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6" w:tplc="762C07D8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7" w:tplc="23C218CA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8" w:tplc="66485F70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</w:abstractNum>
  <w:abstractNum w:abstractNumId="3">
    <w:nsid w:val="4DA86635"/>
    <w:multiLevelType w:val="hybridMultilevel"/>
    <w:tmpl w:val="72B86B08"/>
    <w:lvl w:ilvl="0" w:tplc="A32C3FE6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BAF494">
      <w:numFmt w:val="bullet"/>
      <w:lvlText w:val="•"/>
      <w:lvlJc w:val="left"/>
      <w:pPr>
        <w:ind w:left="831" w:hanging="708"/>
      </w:pPr>
      <w:rPr>
        <w:rFonts w:hint="default"/>
        <w:lang w:val="ru-RU" w:eastAsia="en-US" w:bidi="ar-SA"/>
      </w:rPr>
    </w:lvl>
    <w:lvl w:ilvl="2" w:tplc="68365D1C">
      <w:numFmt w:val="bullet"/>
      <w:lvlText w:val="•"/>
      <w:lvlJc w:val="left"/>
      <w:pPr>
        <w:ind w:left="1563" w:hanging="708"/>
      </w:pPr>
      <w:rPr>
        <w:rFonts w:hint="default"/>
        <w:lang w:val="ru-RU" w:eastAsia="en-US" w:bidi="ar-SA"/>
      </w:rPr>
    </w:lvl>
    <w:lvl w:ilvl="3" w:tplc="5A2810AC">
      <w:numFmt w:val="bullet"/>
      <w:lvlText w:val="•"/>
      <w:lvlJc w:val="left"/>
      <w:pPr>
        <w:ind w:left="2295" w:hanging="708"/>
      </w:pPr>
      <w:rPr>
        <w:rFonts w:hint="default"/>
        <w:lang w:val="ru-RU" w:eastAsia="en-US" w:bidi="ar-SA"/>
      </w:rPr>
    </w:lvl>
    <w:lvl w:ilvl="4" w:tplc="D8C0E790">
      <w:numFmt w:val="bullet"/>
      <w:lvlText w:val="•"/>
      <w:lvlJc w:val="left"/>
      <w:pPr>
        <w:ind w:left="3026" w:hanging="708"/>
      </w:pPr>
      <w:rPr>
        <w:rFonts w:hint="default"/>
        <w:lang w:val="ru-RU" w:eastAsia="en-US" w:bidi="ar-SA"/>
      </w:rPr>
    </w:lvl>
    <w:lvl w:ilvl="5" w:tplc="02E8E67E">
      <w:numFmt w:val="bullet"/>
      <w:lvlText w:val="•"/>
      <w:lvlJc w:val="left"/>
      <w:pPr>
        <w:ind w:left="3758" w:hanging="708"/>
      </w:pPr>
      <w:rPr>
        <w:rFonts w:hint="default"/>
        <w:lang w:val="ru-RU" w:eastAsia="en-US" w:bidi="ar-SA"/>
      </w:rPr>
    </w:lvl>
    <w:lvl w:ilvl="6" w:tplc="0C8CA19C">
      <w:numFmt w:val="bullet"/>
      <w:lvlText w:val="•"/>
      <w:lvlJc w:val="left"/>
      <w:pPr>
        <w:ind w:left="4490" w:hanging="708"/>
      </w:pPr>
      <w:rPr>
        <w:rFonts w:hint="default"/>
        <w:lang w:val="ru-RU" w:eastAsia="en-US" w:bidi="ar-SA"/>
      </w:rPr>
    </w:lvl>
    <w:lvl w:ilvl="7" w:tplc="76946EB6">
      <w:numFmt w:val="bullet"/>
      <w:lvlText w:val="•"/>
      <w:lvlJc w:val="left"/>
      <w:pPr>
        <w:ind w:left="5221" w:hanging="708"/>
      </w:pPr>
      <w:rPr>
        <w:rFonts w:hint="default"/>
        <w:lang w:val="ru-RU" w:eastAsia="en-US" w:bidi="ar-SA"/>
      </w:rPr>
    </w:lvl>
    <w:lvl w:ilvl="8" w:tplc="9DA8C614">
      <w:numFmt w:val="bullet"/>
      <w:lvlText w:val="•"/>
      <w:lvlJc w:val="left"/>
      <w:pPr>
        <w:ind w:left="5953" w:hanging="708"/>
      </w:pPr>
      <w:rPr>
        <w:rFonts w:hint="default"/>
        <w:lang w:val="ru-RU" w:eastAsia="en-US" w:bidi="ar-SA"/>
      </w:rPr>
    </w:lvl>
  </w:abstractNum>
  <w:abstractNum w:abstractNumId="4">
    <w:nsid w:val="621344B7"/>
    <w:multiLevelType w:val="hybridMultilevel"/>
    <w:tmpl w:val="B408377C"/>
    <w:lvl w:ilvl="0" w:tplc="F058185E">
      <w:numFmt w:val="bullet"/>
      <w:lvlText w:val=""/>
      <w:lvlJc w:val="left"/>
      <w:pPr>
        <w:ind w:left="9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A6B3DA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2" w:tplc="56EC3710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3" w:tplc="BCA8F582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4" w:tplc="384C14E0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5" w:tplc="1B284166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6" w:tplc="6AD86CC6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7" w:tplc="7068BF30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8" w:tplc="43AEE844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26FF"/>
    <w:rsid w:val="00040359"/>
    <w:rsid w:val="00042AC3"/>
    <w:rsid w:val="000F584D"/>
    <w:rsid w:val="00277178"/>
    <w:rsid w:val="004B55F6"/>
    <w:rsid w:val="004E17D2"/>
    <w:rsid w:val="00562148"/>
    <w:rsid w:val="0057733A"/>
    <w:rsid w:val="007320D3"/>
    <w:rsid w:val="007722DE"/>
    <w:rsid w:val="0083169D"/>
    <w:rsid w:val="00BC124F"/>
    <w:rsid w:val="00CB763D"/>
    <w:rsid w:val="00D226FF"/>
    <w:rsid w:val="00D8024C"/>
    <w:rsid w:val="00F8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D8024C"/>
    <w:pPr>
      <w:widowControl/>
      <w:autoSpaceDE/>
      <w:autoSpaceDN/>
    </w:pPr>
    <w:rPr>
      <w:lang w:val="ru-RU"/>
    </w:rPr>
  </w:style>
  <w:style w:type="character" w:customStyle="1" w:styleId="c1">
    <w:name w:val="c1"/>
    <w:basedOn w:val="a0"/>
    <w:rsid w:val="00D8024C"/>
  </w:style>
  <w:style w:type="paragraph" w:customStyle="1" w:styleId="c28">
    <w:name w:val="c28"/>
    <w:basedOn w:val="a"/>
    <w:rsid w:val="007320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D8024C"/>
    <w:pPr>
      <w:widowControl/>
      <w:autoSpaceDE/>
      <w:autoSpaceDN/>
    </w:pPr>
    <w:rPr>
      <w:lang w:val="ru-RU"/>
    </w:rPr>
  </w:style>
  <w:style w:type="character" w:customStyle="1" w:styleId="c1">
    <w:name w:val="c1"/>
    <w:basedOn w:val="a0"/>
    <w:rsid w:val="00D8024C"/>
  </w:style>
  <w:style w:type="paragraph" w:customStyle="1" w:styleId="c28">
    <w:name w:val="c28"/>
    <w:basedOn w:val="a"/>
    <w:rsid w:val="007320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Назарова</dc:creator>
  <cp:lastModifiedBy>Markaryan</cp:lastModifiedBy>
  <cp:revision>17</cp:revision>
  <dcterms:created xsi:type="dcterms:W3CDTF">2021-09-05T14:55:00Z</dcterms:created>
  <dcterms:modified xsi:type="dcterms:W3CDTF">2022-10-14T10:30:00Z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2021-09-05T00:00:00Z</vt:filetime>
  </property>
</Properties>
</file>