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69A" w:rsidRDefault="00F36B33">
      <w:pPr>
        <w:pStyle w:val="Standard"/>
        <w:spacing w:after="0" w:line="360" w:lineRule="auto"/>
        <w:ind w:firstLine="567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340360" cy="1420920"/>
            <wp:effectExtent l="0" t="0" r="2790" b="783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0360" cy="142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389320" cy="1456200"/>
            <wp:effectExtent l="0" t="0" r="0" b="0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9320" cy="145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114280" cy="1475999"/>
            <wp:effectExtent l="0" t="0" r="270" b="0"/>
            <wp:wrapSquare wrapText="bothSides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280" cy="147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107080" cy="1487519"/>
            <wp:effectExtent l="0" t="0" r="7470" b="0"/>
            <wp:wrapSquare wrapText="bothSides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080" cy="1487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850040" cy="1465920"/>
            <wp:effectExtent l="0" t="0" r="0" b="93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040" cy="14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525680" cy="1465920"/>
            <wp:effectExtent l="0" t="0" r="0" b="93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680" cy="146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538280" cy="1404360"/>
            <wp:effectExtent l="0" t="0" r="4770" b="534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8280" cy="1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050560" cy="1643039"/>
            <wp:effectExtent l="0" t="0" r="6840" b="0"/>
            <wp:wrapSquare wrapText="bothSides"/>
            <wp:docPr id="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560" cy="164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580840" cy="1782720"/>
            <wp:effectExtent l="0" t="0" r="0" b="7980"/>
            <wp:wrapSquare wrapText="bothSides"/>
            <wp:docPr id="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840" cy="17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551599" cy="1523160"/>
            <wp:effectExtent l="0" t="0" r="0" b="840"/>
            <wp:wrapSquare wrapText="bothSides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599" cy="15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180880" cy="1523520"/>
            <wp:effectExtent l="0" t="0" r="0" b="480"/>
            <wp:wrapSquare wrapText="bothSides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880" cy="15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700280" cy="1518480"/>
            <wp:effectExtent l="0" t="0" r="0" b="5520"/>
            <wp:wrapSquare wrapText="bothSides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280" cy="15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287080" cy="1648800"/>
            <wp:effectExtent l="0" t="0" r="0" b="8550"/>
            <wp:wrapSquare wrapText="bothSides"/>
            <wp:docPr id="1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708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883160" cy="1253160"/>
            <wp:effectExtent l="0" t="0" r="2790" b="414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3160" cy="12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093760" cy="1285560"/>
            <wp:effectExtent l="0" t="0" r="1740" b="0"/>
            <wp:wrapSquare wrapText="bothSides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760" cy="128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028960" cy="1305360"/>
            <wp:effectExtent l="0" t="0" r="9390" b="9090"/>
            <wp:wrapSquare wrapText="bothSides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960" cy="13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693080" cy="1932479"/>
            <wp:effectExtent l="0" t="0" r="2370" b="0"/>
            <wp:wrapSquare wrapText="bothSides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3080" cy="193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657080" cy="1784520"/>
            <wp:effectExtent l="0" t="0" r="270" b="6180"/>
            <wp:wrapSquare wrapText="bothSides"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080" cy="17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837799" cy="1771920"/>
            <wp:effectExtent l="0" t="0" r="0" b="0"/>
            <wp:wrapSquare wrapText="bothSides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799" cy="17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3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819080" cy="1800000"/>
            <wp:effectExtent l="0" t="0" r="0" b="0"/>
            <wp:wrapSquare wrapText="bothSides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08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919880" cy="1614600"/>
            <wp:effectExtent l="0" t="0" r="4170" b="4650"/>
            <wp:wrapSquare wrapText="bothSides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9880" cy="16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627199" cy="1620720"/>
            <wp:effectExtent l="0" t="0" r="0" b="0"/>
            <wp:wrapSquare wrapText="bothSides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7199" cy="16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994040" cy="1593000"/>
            <wp:effectExtent l="0" t="0" r="6210" b="7200"/>
            <wp:wrapSquare wrapText="bothSides"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040" cy="15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323080" cy="1541880"/>
            <wp:effectExtent l="0" t="0" r="1020" b="1170"/>
            <wp:wrapSquare wrapText="bothSides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080" cy="15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726920" cy="1743839"/>
            <wp:effectExtent l="0" t="0" r="6630" b="8761"/>
            <wp:wrapSquare wrapText="bothSides"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6920" cy="174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5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571759" cy="1741320"/>
            <wp:effectExtent l="0" t="0" r="9391" b="0"/>
            <wp:wrapSquare wrapText="bothSides"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759" cy="17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5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238120" cy="1678679"/>
            <wp:effectExtent l="0" t="0" r="0" b="0"/>
            <wp:wrapSquare wrapText="bothSides"/>
            <wp:docPr id="27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120" cy="167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УДК 735.29.(32)</w:t>
      </w:r>
    </w:p>
    <w:p w:rsidR="0049769A" w:rsidRDefault="00F36B33">
      <w:pPr>
        <w:pStyle w:val="Standard"/>
        <w:spacing w:line="360" w:lineRule="auto"/>
        <w:ind w:left="-56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ОРГАНИЗАЦИЯ УЧЕБНОГО ПРОЦЕССА  С УЧЁТОМ ИНДИВИДУАЛЬНЫХ ОСОБЕННОСТЕЙ  ОБУЧАЮЩИХСЯ С НЕДОСТАТКАМИ СЛУХА, СОЗДАНИЕ ОПТИМАЛЬНЫХ УСЛОВИЙ ДЛЯ </w:t>
      </w:r>
      <w:r>
        <w:rPr>
          <w:rFonts w:ascii="Times New Roman" w:hAnsi="Times New Roman" w:cs="Times New Roman"/>
          <w:b/>
          <w:sz w:val="28"/>
          <w:szCs w:val="28"/>
        </w:rPr>
        <w:t>РЕАЛИЗАЦИИ ПОТЕНЦИАЛЬНЫХ ВОЗМОЖНОСТЕЙ КАЖДОГО УЧЕНИКА</w:t>
      </w:r>
    </w:p>
    <w:p w:rsidR="0049769A" w:rsidRDefault="00F36B33">
      <w:pPr>
        <w:pStyle w:val="Standard"/>
        <w:spacing w:line="360" w:lineRule="auto"/>
        <w:ind w:left="-567"/>
        <w:jc w:val="right"/>
      </w:pPr>
      <w:r>
        <w:rPr>
          <w:rFonts w:ascii="Times New Roman" w:hAnsi="Times New Roman" w:cs="Times New Roman"/>
          <w:b/>
          <w:i/>
          <w:sz w:val="28"/>
          <w:szCs w:val="28"/>
        </w:rPr>
        <w:t>А. С. Гюлушанян, Н. В. Шкурко, Маркарян Л.Ю.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ГКОУ «Специальная (коррекционная) общеобразовательная школа-интернат №27», г. Пятигорск</w:t>
      </w:r>
    </w:p>
    <w:p w:rsidR="0049769A" w:rsidRDefault="00F36B33">
      <w:pPr>
        <w:pStyle w:val="Standard"/>
        <w:spacing w:line="360" w:lineRule="auto"/>
        <w:ind w:left="-567" w:firstLine="567"/>
        <w:jc w:val="both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ORGANIZATION OF THE TRAINING PROCESS TAKING INTO ACCOUNT THE INDIVI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DUAL FEATURES OF STUDENTS WITH HEARING DISABILITIES, CREATION OF OPTIMAL CONDITIONS FOR REALIZING THE POTENTIAL CAPABILITIES OF EACH STUDENT</w:t>
      </w:r>
    </w:p>
    <w:p w:rsidR="0049769A" w:rsidRDefault="00F36B33">
      <w:pPr>
        <w:pStyle w:val="Standard"/>
        <w:spacing w:line="360" w:lineRule="auto"/>
        <w:ind w:left="-567" w:firstLine="567"/>
        <w:jc w:val="right"/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A. S. Gyulushanyan, N. V. Shkurko, Markaryan L.U.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State educational INSTITUTION "Special (correctional) boarding sc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hool No. 27", Pyatigorsk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Аннотация: </w:t>
      </w:r>
      <w:r>
        <w:rPr>
          <w:rFonts w:ascii="Times New Roman" w:hAnsi="Times New Roman" w:cs="Times New Roman"/>
          <w:i/>
          <w:sz w:val="28"/>
          <w:szCs w:val="28"/>
        </w:rPr>
        <w:t>в коррекционной педагогике индивидуализация обучения и воспитания является основополагающим понятием, так как только учёт индивидуальных особенностей детей с недостатками слуха, создаёт условия для успешного развития гар</w:t>
      </w:r>
      <w:r>
        <w:rPr>
          <w:rFonts w:ascii="Times New Roman" w:hAnsi="Times New Roman" w:cs="Times New Roman"/>
          <w:i/>
          <w:sz w:val="28"/>
          <w:szCs w:val="28"/>
        </w:rPr>
        <w:t>моничной личности каждого ребенка, его способностей, жизненно важных умений и навыков.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i/>
          <w:sz w:val="28"/>
          <w:szCs w:val="21"/>
        </w:rPr>
        <w:t xml:space="preserve">В статье раскрываются вопросы </w:t>
      </w:r>
      <w:r>
        <w:rPr>
          <w:rFonts w:ascii="Times New Roman" w:hAnsi="Times New Roman" w:cs="Times New Roman"/>
          <w:i/>
          <w:sz w:val="28"/>
          <w:szCs w:val="28"/>
        </w:rPr>
        <w:t>организации учебного процесса с учётом индивидуальных особенностей обучающихся с недостатками слуха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через </w:t>
      </w: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использование классических и нетр</w:t>
      </w:r>
      <w:r>
        <w:rPr>
          <w:rFonts w:ascii="Times New Roman" w:hAnsi="Times New Roman" w:cs="Times New Roman"/>
          <w:bCs/>
          <w:i/>
          <w:sz w:val="28"/>
          <w:szCs w:val="28"/>
          <w:lang w:eastAsia="ru-RU"/>
        </w:rPr>
        <w:t xml:space="preserve">адиционных форм, приемов и методов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обучения на различных этапах уроках</w:t>
      </w:r>
      <w:r>
        <w:rPr>
          <w:rFonts w:ascii="Times New Roman" w:hAnsi="Times New Roman" w:cs="Times New Roman"/>
          <w:i/>
          <w:sz w:val="28"/>
          <w:szCs w:val="21"/>
        </w:rPr>
        <w:t xml:space="preserve">, способствующих благоприятному усвоению </w:t>
      </w:r>
      <w:r>
        <w:rPr>
          <w:rFonts w:ascii="Times New Roman" w:hAnsi="Times New Roman" w:cs="Times New Roman"/>
          <w:i/>
          <w:sz w:val="28"/>
          <w:szCs w:val="21"/>
        </w:rPr>
        <w:lastRenderedPageBreak/>
        <w:t>учебного материала, обеспечению их компетенциями, необходимыми для успешной социализации в современном обществе.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b/>
          <w:sz w:val="28"/>
          <w:szCs w:val="21"/>
          <w:lang w:val="en-US"/>
        </w:rPr>
        <w:t>Annotation:</w:t>
      </w:r>
      <w:r>
        <w:rPr>
          <w:rFonts w:ascii="Times New Roman" w:hAnsi="Times New Roman" w:cs="Times New Roman"/>
          <w:i/>
          <w:sz w:val="28"/>
          <w:szCs w:val="21"/>
          <w:lang w:val="en-US"/>
        </w:rPr>
        <w:t xml:space="preserve">in correctional </w:t>
      </w:r>
      <w:r>
        <w:rPr>
          <w:rFonts w:ascii="Times New Roman" w:hAnsi="Times New Roman" w:cs="Times New Roman"/>
          <w:i/>
          <w:sz w:val="28"/>
          <w:szCs w:val="21"/>
          <w:lang w:val="en-US"/>
        </w:rPr>
        <w:t>pedagogy, individualization of training and education is a fundamental concept, since only taking into account the individual characteristics of children with hearing disabilities creates conditions for the successful development of a harmonious personalit</w:t>
      </w:r>
      <w:r>
        <w:rPr>
          <w:rFonts w:ascii="Times New Roman" w:hAnsi="Times New Roman" w:cs="Times New Roman"/>
          <w:i/>
          <w:sz w:val="28"/>
          <w:szCs w:val="21"/>
          <w:lang w:val="en-US"/>
        </w:rPr>
        <w:t>y of each child, his abilities, vital skills.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i/>
          <w:sz w:val="28"/>
          <w:szCs w:val="21"/>
          <w:lang w:val="en-US"/>
        </w:rPr>
        <w:t>In the article the questions of organization of educational process taking into account individual characteristics of students with impaired hearing through the use of classical and non-traditional forms, techn</w:t>
      </w:r>
      <w:r>
        <w:rPr>
          <w:rFonts w:ascii="Times New Roman" w:hAnsi="Times New Roman" w:cs="Times New Roman"/>
          <w:i/>
          <w:sz w:val="28"/>
          <w:szCs w:val="21"/>
          <w:lang w:val="en-US"/>
        </w:rPr>
        <w:t>iques and teaching methods at various stages in lessons to promote learning, provide them with competencies required for successful socialization in modern society.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b/>
          <w:sz w:val="28"/>
          <w:szCs w:val="21"/>
        </w:rPr>
        <w:t xml:space="preserve">Ключевые слова: </w:t>
      </w:r>
      <w:r>
        <w:rPr>
          <w:rFonts w:ascii="Times New Roman" w:hAnsi="Times New Roman" w:cs="Times New Roman"/>
          <w:i/>
          <w:sz w:val="28"/>
          <w:szCs w:val="21"/>
        </w:rPr>
        <w:t>индивидуализация процесса обучения,</w:t>
      </w:r>
      <w:r>
        <w:rPr>
          <w:rFonts w:ascii="Times New Roman" w:hAnsi="Times New Roman" w:cs="Times New Roman"/>
          <w:i/>
          <w:sz w:val="28"/>
          <w:szCs w:val="28"/>
        </w:rPr>
        <w:t xml:space="preserve"> партнерские отношения с родителями,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эффе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ктивность нетрадиционных форм обучения.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b/>
          <w:sz w:val="28"/>
          <w:szCs w:val="21"/>
          <w:lang w:val="en-US"/>
        </w:rPr>
        <w:t>Keywords:</w:t>
      </w:r>
      <w:r>
        <w:rPr>
          <w:rFonts w:ascii="Times New Roman" w:hAnsi="Times New Roman" w:cs="Times New Roman"/>
          <w:i/>
          <w:sz w:val="28"/>
          <w:szCs w:val="21"/>
          <w:lang w:val="en-US"/>
        </w:rPr>
        <w:t xml:space="preserve"> individualization of the learning process, partnership with parents, effectiveness of non-traditional forms of learning.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Работа по индивидуализации процесса обучения начинается с изучения индивидуальных особенностей ребёнка с недостатками слуха. Это доста</w:t>
      </w:r>
      <w:r>
        <w:rPr>
          <w:rFonts w:ascii="Times New Roman" w:hAnsi="Times New Roman" w:cs="Times New Roman"/>
          <w:sz w:val="28"/>
          <w:szCs w:val="28"/>
        </w:rPr>
        <w:t>точно трудоёмкая, кропотливая, систематическая, коррекционная работа, требующая от учителя, сурдопедагога и воспитателя огромных усилий, знаний, умений и навыков. Как правило, педагоги, работающие с вновь прибывшими детьми, обращаются за помощью к родителя</w:t>
      </w:r>
      <w:r>
        <w:rPr>
          <w:rFonts w:ascii="Times New Roman" w:hAnsi="Times New Roman" w:cs="Times New Roman"/>
          <w:sz w:val="28"/>
          <w:szCs w:val="28"/>
        </w:rPr>
        <w:t>м, школьному психологу, медперсоналу. Нужно отметить тот факт, что школьный психолог и медперсонал активно включаются в работу по выявлению индивидуальных особенностей обучающегося с недостатками слуха, так как это входит в их прямые обязанности, и они заи</w:t>
      </w:r>
      <w:r>
        <w:rPr>
          <w:rFonts w:ascii="Times New Roman" w:hAnsi="Times New Roman" w:cs="Times New Roman"/>
          <w:sz w:val="28"/>
          <w:szCs w:val="28"/>
        </w:rPr>
        <w:t>нтересованы в результативности совместной с педагогами деятельности.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Немного иначе строится работа педагогов с родителями. Не каждый родитель, при первой встрече с педагогом, готов рассказать об особенностях </w:t>
      </w:r>
      <w:r>
        <w:rPr>
          <w:rFonts w:ascii="Times New Roman" w:hAnsi="Times New Roman" w:cs="Times New Roman"/>
          <w:sz w:val="28"/>
          <w:szCs w:val="28"/>
        </w:rPr>
        <w:lastRenderedPageBreak/>
        <w:t>своего ребёнка, его проблемах в психофизическом,</w:t>
      </w:r>
      <w:r>
        <w:rPr>
          <w:rFonts w:ascii="Times New Roman" w:hAnsi="Times New Roman" w:cs="Times New Roman"/>
          <w:sz w:val="28"/>
          <w:szCs w:val="28"/>
        </w:rPr>
        <w:t xml:space="preserve"> эмоциональном, интеллектуальном развитии.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Планируя первое родительское собрание, учитель, сурдопедагог и воспитатель ставят перед собой следующие цели:</w:t>
      </w:r>
    </w:p>
    <w:p w:rsidR="0049769A" w:rsidRDefault="00F36B33">
      <w:pPr>
        <w:pStyle w:val="a6"/>
        <w:spacing w:after="0" w:line="360" w:lineRule="auto"/>
        <w:ind w:left="-567" w:firstLine="567"/>
        <w:jc w:val="both"/>
      </w:pPr>
      <w:r>
        <w:rPr>
          <w:sz w:val="28"/>
          <w:szCs w:val="28"/>
        </w:rPr>
        <w:t>- создание положительной, благоприятной и доверительной обстановки при первом знакомстве;</w:t>
      </w:r>
    </w:p>
    <w:p w:rsidR="0049769A" w:rsidRDefault="00F36B33">
      <w:pPr>
        <w:pStyle w:val="a6"/>
        <w:spacing w:after="0" w:line="360" w:lineRule="auto"/>
        <w:ind w:left="-567" w:firstLine="567"/>
        <w:jc w:val="both"/>
      </w:pPr>
      <w:r>
        <w:rPr>
          <w:sz w:val="28"/>
          <w:szCs w:val="28"/>
        </w:rPr>
        <w:t xml:space="preserve">- проведение </w:t>
      </w:r>
      <w:r>
        <w:rPr>
          <w:sz w:val="28"/>
          <w:szCs w:val="28"/>
        </w:rPr>
        <w:t>экскурсии по школе, беседы об особенностях в режиме дня обучающихся, о преимуществах обучения в данном учреждении;</w:t>
      </w:r>
    </w:p>
    <w:p w:rsidR="0049769A" w:rsidRDefault="00F36B33">
      <w:pPr>
        <w:pStyle w:val="a6"/>
        <w:spacing w:after="0" w:line="360" w:lineRule="auto"/>
        <w:ind w:left="-567" w:firstLine="567"/>
        <w:jc w:val="both"/>
      </w:pPr>
      <w:r>
        <w:rPr>
          <w:sz w:val="28"/>
          <w:szCs w:val="28"/>
        </w:rPr>
        <w:t>- обеспечение эмоциональной поддержки, создание атмосферы общности интересов.</w:t>
      </w:r>
    </w:p>
    <w:p w:rsidR="0049769A" w:rsidRDefault="00F36B33">
      <w:pPr>
        <w:pStyle w:val="a6"/>
        <w:spacing w:after="0" w:line="360" w:lineRule="auto"/>
        <w:ind w:left="-567" w:firstLine="567"/>
        <w:jc w:val="both"/>
      </w:pPr>
      <w:r>
        <w:rPr>
          <w:sz w:val="28"/>
          <w:szCs w:val="28"/>
        </w:rPr>
        <w:t>Здесь же родителям предлагается заполнить анкету с данными ребе</w:t>
      </w:r>
      <w:r>
        <w:rPr>
          <w:sz w:val="28"/>
          <w:szCs w:val="28"/>
        </w:rPr>
        <w:t>нка, о причинах и времени частичной или полной потери слуха, о составе семьи, о роде занятий родителей и взрослых членов семьи, об условиях быта семьи.</w:t>
      </w:r>
    </w:p>
    <w:p w:rsidR="0049769A" w:rsidRDefault="00F36B33">
      <w:pPr>
        <w:pStyle w:val="a6"/>
        <w:spacing w:after="0" w:line="360" w:lineRule="auto"/>
        <w:ind w:left="-567" w:firstLine="567"/>
        <w:jc w:val="both"/>
      </w:pPr>
      <w:r>
        <w:rPr>
          <w:sz w:val="28"/>
          <w:szCs w:val="28"/>
        </w:rPr>
        <w:t>Далее проводится работа по разъяснению прав и обязанностей родителей, по выявлению потребностей, запросо</w:t>
      </w:r>
      <w:r>
        <w:rPr>
          <w:sz w:val="28"/>
          <w:szCs w:val="28"/>
        </w:rPr>
        <w:t>в родителей, уровня их педагогической грамотности, установлению эмоционального контакта между педагогами, родителями и детьми.</w:t>
      </w:r>
    </w:p>
    <w:p w:rsidR="0049769A" w:rsidRDefault="00F36B33">
      <w:pPr>
        <w:pStyle w:val="a6"/>
        <w:spacing w:after="0" w:line="360" w:lineRule="auto"/>
        <w:ind w:left="-567" w:firstLine="567"/>
        <w:jc w:val="both"/>
      </w:pPr>
      <w:r>
        <w:rPr>
          <w:sz w:val="28"/>
          <w:szCs w:val="28"/>
        </w:rPr>
        <w:t>В своей последующей работе с родителями педагоги используют коллективные, групповые и индивидуальные формы и методы работы, с цел</w:t>
      </w:r>
      <w:r>
        <w:rPr>
          <w:sz w:val="28"/>
          <w:szCs w:val="28"/>
        </w:rPr>
        <w:t>ью разъяснения конкретных мер помощи ребенку с учётом структуры его дефекта; планирования последующих бесед с целью обсуждения динамики продвижения ребенка в условиях коррекционного воздействия. Все они направлены на повышение педагогической культуры родит</w:t>
      </w:r>
      <w:r>
        <w:rPr>
          <w:sz w:val="28"/>
          <w:szCs w:val="28"/>
        </w:rPr>
        <w:t>елей, на укрепление взаимодействия школы и семьи, установление партнерских отношений с родителями, необходимого уровня доверия и взаимопонимания, которые позволяют объединить усилия в целях воспитания, образования, развития и социализации глухих и слабослы</w:t>
      </w:r>
      <w:r>
        <w:rPr>
          <w:sz w:val="28"/>
          <w:szCs w:val="28"/>
        </w:rPr>
        <w:t>шащих обучающихся.</w:t>
      </w:r>
    </w:p>
    <w:p w:rsidR="0049769A" w:rsidRDefault="00F36B33">
      <w:pPr>
        <w:pStyle w:val="a6"/>
        <w:spacing w:after="0" w:line="360" w:lineRule="auto"/>
        <w:ind w:left="-567" w:firstLine="567"/>
        <w:jc w:val="both"/>
      </w:pPr>
      <w:r>
        <w:rPr>
          <w:sz w:val="28"/>
          <w:szCs w:val="28"/>
        </w:rPr>
        <w:lastRenderedPageBreak/>
        <w:t>Непосредственно в учебном процессе оптимальные условия для каждого ребенка создаются с помощью методов и приёмов индивидуального подхода. В его содержании можно выделить две основные задачи – выявление индивидуальных особенностей учащихс</w:t>
      </w:r>
      <w:r>
        <w:rPr>
          <w:sz w:val="28"/>
          <w:szCs w:val="28"/>
        </w:rPr>
        <w:t>я в процессе обучения и организация такого обучения, которое позволяет учащимся, с одной стороны, в максимальной степени проявить имеющиеся учебные возможности, с другой – развивать недостающие способности.</w:t>
      </w:r>
    </w:p>
    <w:p w:rsidR="0049769A" w:rsidRDefault="00F36B33">
      <w:pPr>
        <w:pStyle w:val="Standard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При организации учебного процесса с учётом индиви</w:t>
      </w:r>
      <w:r>
        <w:rPr>
          <w:rFonts w:ascii="Times New Roman" w:hAnsi="Times New Roman" w:cs="Times New Roman"/>
          <w:sz w:val="28"/>
          <w:szCs w:val="28"/>
        </w:rPr>
        <w:t>дуальных особенностей обучающихся с недостатками слуха учитываются: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первичное нарушение, которое влияет на физическое и психическое развитие ребенка;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состояние речи, интеллекта, эмоционально – волевой сферы;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возрастные и индивидуальные особенности де</w:t>
      </w:r>
      <w:r>
        <w:rPr>
          <w:rFonts w:ascii="Times New Roman" w:hAnsi="Times New Roman" w:cs="Times New Roman"/>
          <w:sz w:val="28"/>
          <w:szCs w:val="28"/>
        </w:rPr>
        <w:t>тей;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создание условий для проявления и развития их желаний, интересов, склонностей, возможностей;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особенности психических процессов (восприятия, внимания, памяти, мышления);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тип темперамента.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Индивидуальный подход позволяет не только учитывать эти ос</w:t>
      </w:r>
      <w:r>
        <w:rPr>
          <w:rFonts w:ascii="Times New Roman" w:hAnsi="Times New Roman" w:cs="Times New Roman"/>
          <w:sz w:val="28"/>
          <w:szCs w:val="28"/>
        </w:rPr>
        <w:t>обенности, но и вести индивидуальную последовательную работу с каждым ребенком. Основные приёмы индивидуального подхода к обучающимся с недостатками слуха: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дифференциация требований к полноте первоначального усвоения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теоретического материала в зависимост</w:t>
      </w:r>
      <w:r>
        <w:rPr>
          <w:rFonts w:ascii="Times New Roman" w:hAnsi="Times New Roman" w:cs="Times New Roman"/>
          <w:sz w:val="28"/>
          <w:szCs w:val="28"/>
        </w:rPr>
        <w:t>и от его сложности;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индивидуальное объяснение значения слов и выражений, понятных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остальным учащимся;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работа с более простым по содержанию раздаточным материалом;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стимулирование дополнительного изучения учащимися наглядных пособий;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повторное </w:t>
      </w:r>
      <w:r>
        <w:rPr>
          <w:rFonts w:ascii="Times New Roman" w:hAnsi="Times New Roman" w:cs="Times New Roman"/>
          <w:sz w:val="28"/>
          <w:szCs w:val="28"/>
        </w:rPr>
        <w:t>восприятие материала со слов хорошо успевающих учащихся;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показательная беседа во внеурочное время (а иногда – короткая беседа на перемене);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 развитие умения с помощью вопросов выделять основное в объяснении учителя;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использование сравнения;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привлечение межпредметных связей и связей с житейским опытом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учащихся;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- выбор ответа на вопрос из текста учебника.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Каждый учитель желает, чтобы обучающиеся на его уроке работали добровольно, творчески и познавали предмет на максимальном для каждого уровне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успешности.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Чтобы воспитать у ребёнка здоровое стремление к достижению намеченной цели, учитель сам должен испытывать искренний интерес к своей деятельности и объективно относиться к успехам и неудачам учеников.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Любой учитель знает, что заинтересованный ш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кольник учится лучше. Поэтому в своей работе необходимо делать акцент на развитие мотивации учащихся через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использование нетрадиционных форм, приемов и методов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уроках.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Эффективность нетрадиционных форм обучения и воспитания хорошо известна. Такие заняти</w:t>
      </w:r>
      <w:r>
        <w:rPr>
          <w:rFonts w:ascii="Times New Roman" w:hAnsi="Times New Roman" w:cs="Times New Roman"/>
          <w:sz w:val="28"/>
          <w:szCs w:val="28"/>
          <w:lang w:eastAsia="ru-RU"/>
        </w:rPr>
        <w:t>я приближают школьное обучение к жизни, реальной действительности. Дети охотно включаются в такие занятия, ибо нужно проявить не только свои знания, но и смекалку, творчество.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Нетрадиционные формы уроков эмоциональны по своей природе и потому способны даже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самую сухую информацию оживить и сделать яркой, запоминающейся.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Сегодня трудно представить себе урок без использования возможностей информационных компьютерных технологий: презентации, интерактивные тренажёры, тестовые задания, тематические компьютерные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гры, видео сюжеты, задания из программно – методического комплекса «Академия младшего школьника». На таких уроках возможно вовлечение каждого обучающегося в активную работу, когда активны все, когда каждый имеет возможность проявить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себя и когда класс стан</w:t>
      </w:r>
      <w:r>
        <w:rPr>
          <w:rFonts w:ascii="Times New Roman" w:hAnsi="Times New Roman" w:cs="Times New Roman"/>
          <w:sz w:val="28"/>
          <w:szCs w:val="28"/>
          <w:lang w:eastAsia="ru-RU"/>
        </w:rPr>
        <w:t>овится коллективом. Эти уроки противостоят пассивному слушанию или чтению.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Для создания оптимальных условий реализации потенциальных возможностей каждого обучающегося с недостатками слуха,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различных этапах урока, используются следующие приёмы обучения.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Организационный момент помогает положительно настроить учеников, организовать их внимание.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1)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На этом этапе формируется умение обучающихся мобилизоваться, внутренне организовать себя, сосредоточиться.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Удачным является эмоциональный настрой обуч</w:t>
      </w:r>
      <w:r>
        <w:rPr>
          <w:rFonts w:ascii="Times New Roman" w:hAnsi="Times New Roman" w:cs="Times New Roman"/>
          <w:sz w:val="28"/>
          <w:szCs w:val="28"/>
          <w:lang w:eastAsia="ru-RU"/>
        </w:rPr>
        <w:t>ающихся, который позволяет наладить психологический контакт между учителем и учениками, вежливого отношения обучающихся друг к другу, доброжелательности.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Например: приветствие, с использованием технологий АМО – рукопожатие, улыбка, объятия.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2)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Немаловажное значение имеет рефлексия эмоционального состояния обучающихся в начале и в конце урока.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3)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Рефлексия настроения и эмоционального состояния целесообразна в начале урока с целью установления эмоционального контакта с классом.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Определ</w:t>
      </w:r>
      <w:r>
        <w:rPr>
          <w:rFonts w:ascii="Times New Roman" w:hAnsi="Times New Roman" w:cs="Times New Roman"/>
          <w:sz w:val="28"/>
          <w:szCs w:val="28"/>
          <w:lang w:eastAsia="ru-RU"/>
        </w:rPr>
        <w:t>ив настрой ребёнка на начальном этапе урока, педагог отмечает для себя: кому и в каком объёме необходимо уделять внимание, кого мотивировать, привлекать к работе, поощрять, т.е. создавать ситуацию успеха.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На различных этапах урока, в зависимости от преслед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уемой цели, применяются сюрпризные моменты. Огромным успехом пользуются герои волшебного сундучка,кукольный театр, мягкие игрушки.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4)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Использование сюрпризных моментов вызывают у детей бурю эмоций, дети оживляются, их деятельность активизируетс</w:t>
      </w:r>
      <w:r>
        <w:rPr>
          <w:rFonts w:ascii="Times New Roman" w:hAnsi="Times New Roman" w:cs="Times New Roman"/>
          <w:sz w:val="28"/>
          <w:szCs w:val="28"/>
          <w:lang w:eastAsia="ru-RU"/>
        </w:rPr>
        <w:t>я, что позволяет им легко и быстро усваивать необходимые знания.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Немаловажным этапом урока является опрос «маленького учителя». Когда дежурные выходят к доске, задают вопросы (за экраном) о погоде, природе, о предстоящем уроке.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Например: Какой сейчас месяц</w:t>
      </w:r>
      <w:r>
        <w:rPr>
          <w:rFonts w:ascii="Times New Roman" w:hAnsi="Times New Roman" w:cs="Times New Roman"/>
          <w:sz w:val="28"/>
          <w:szCs w:val="28"/>
          <w:lang w:eastAsia="ru-RU"/>
        </w:rPr>
        <w:t>? Какой будет (был) месяц? Какая сегодня погода? Какая погода была вчера? Расскажите о небе, солнце, деревьях, траве. Какой сейчас урок? Который урок по счёту?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Данный вид работы позволяет развивать слуховое восприятие, помогает сконцентрировать внимание, </w:t>
      </w:r>
      <w:r>
        <w:rPr>
          <w:rFonts w:ascii="Times New Roman" w:hAnsi="Times New Roman" w:cs="Times New Roman"/>
          <w:sz w:val="28"/>
          <w:szCs w:val="28"/>
          <w:lang w:eastAsia="ru-RU"/>
        </w:rPr>
        <w:t>настроиться на продуктивную работу,посилен всем обучающимся:различные по уровню подготовленности, они с удовольствием исполняют роль «маленького учителя».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Практически на всех уроках проводится речевая и словарная работа.      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5)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Речевая и сло</w:t>
      </w:r>
      <w:r>
        <w:rPr>
          <w:rFonts w:ascii="Times New Roman" w:hAnsi="Times New Roman" w:cs="Times New Roman"/>
          <w:sz w:val="28"/>
          <w:szCs w:val="28"/>
          <w:lang w:eastAsia="ru-RU"/>
        </w:rPr>
        <w:t>варная работа включают в себя: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развитие </w:t>
      </w:r>
      <w:r>
        <w:rPr>
          <w:rFonts w:ascii="Times New Roman" w:hAnsi="Times New Roman" w:cs="Times New Roman"/>
          <w:sz w:val="28"/>
          <w:szCs w:val="28"/>
        </w:rPr>
        <w:t>речевого дыхания, фонематического восприятия;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автоматизацию звуков словах, фразах,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правильное произнесение труднопроизносимых слов, словосочетаний (деление их на синтагмы);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- разъяснение лексического значения нов</w:t>
      </w:r>
      <w:r>
        <w:rPr>
          <w:rFonts w:ascii="Times New Roman" w:hAnsi="Times New Roman" w:cs="Times New Roman"/>
          <w:sz w:val="28"/>
          <w:szCs w:val="28"/>
          <w:lang w:eastAsia="ru-RU"/>
        </w:rPr>
        <w:t>ых слов;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- соблюдение при чтении орфоэпических норм.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Ещё одна особенность современного урока – организация и проведение работы в командах или парах.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6)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При распределение обучающихся, обязательным условием является соблюдение баланса, т.е. в кома</w:t>
      </w:r>
      <w:r>
        <w:rPr>
          <w:rFonts w:ascii="Times New Roman" w:hAnsi="Times New Roman" w:cs="Times New Roman"/>
          <w:sz w:val="28"/>
          <w:szCs w:val="28"/>
          <w:lang w:eastAsia="ru-RU"/>
        </w:rPr>
        <w:t>нде должны быть как более, так и менее подготовленные дети.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Задача учителя:</w:t>
      </w:r>
    </w:p>
    <w:p w:rsidR="0049769A" w:rsidRDefault="00F36B33">
      <w:pPr>
        <w:pStyle w:val="a5"/>
        <w:numPr>
          <w:ilvl w:val="0"/>
          <w:numId w:val="15"/>
        </w:numPr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подготовить соответствующие дифференцированные, многоуровневые задания, чтобы каждый участник команды смог найти применение своим знаниям;</w:t>
      </w:r>
    </w:p>
    <w:p w:rsidR="0049769A" w:rsidRDefault="00F36B33">
      <w:pPr>
        <w:pStyle w:val="a5"/>
        <w:numPr>
          <w:ilvl w:val="0"/>
          <w:numId w:val="6"/>
        </w:numPr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различные творческие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задания, сочетать коллективную и индивидуальную работу в команде;</w:t>
      </w:r>
    </w:p>
    <w:p w:rsidR="0049769A" w:rsidRDefault="00F36B33">
      <w:pPr>
        <w:pStyle w:val="a5"/>
        <w:numPr>
          <w:ilvl w:val="0"/>
          <w:numId w:val="6"/>
        </w:numPr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воспитывать у обучающихся чувство ответственности, </w:t>
      </w:r>
      <w:r>
        <w:rPr>
          <w:rFonts w:ascii="Times New Roman" w:eastAsia="Calibri" w:hAnsi="Times New Roman" w:cs="Times New Roman"/>
          <w:sz w:val="28"/>
          <w:szCs w:val="28"/>
        </w:rPr>
        <w:t>активности, инициативности, самостоятельности, навыков сотрудничества взаимовыручки</w:t>
      </w:r>
      <w:r>
        <w:rPr>
          <w:rFonts w:ascii="Times New Roman" w:hAnsi="Times New Roman" w:cs="Times New Roman"/>
          <w:color w:val="000000"/>
          <w:sz w:val="28"/>
          <w:szCs w:val="28"/>
        </w:rPr>
        <w:t>, дружеской поддержки, командной игры.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hyperlink r:id="rId35" w:history="1">
        <w:r>
          <w:t>водной беседе используется</w:t>
        </w:r>
      </w:hyperlink>
      <w: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занимательный материал, соответствующий тематике урока: интерактивные тренажёры, загадки, стихи, ребусы, игры: «Третий лишний», «Цепочка».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7)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уроках обязательным является чередование различных видов деятельности: более напряжённых умственных действий и кратковременных расслаблений, дающих необходимый отдых, направленных на сбережение физического и психического здоровья детей. С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этой целью используются музыкальная физ минутка, пальчиковая гимнастика, гимнастика для глаз.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8)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Использование здоровье сберегающих технологий развивает двигательную активность, создаёт благоприятный психологический климат на уроке, поддерживае</w:t>
      </w:r>
      <w:r>
        <w:rPr>
          <w:rFonts w:ascii="Times New Roman" w:hAnsi="Times New Roman" w:cs="Times New Roman"/>
          <w:sz w:val="28"/>
          <w:szCs w:val="28"/>
          <w:lang w:eastAsia="ru-RU"/>
        </w:rPr>
        <w:t>т и укрепляет работоспособность обучающихся.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Обычно на уроках, для активизации познавательной деятельности обучающихся, создаются проблемные ситуации(ситуации затруднения), которые побуждают их к поиску, доказательству, обоснованию.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9)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Важно да</w:t>
      </w:r>
      <w:r>
        <w:rPr>
          <w:rFonts w:ascii="Times New Roman" w:hAnsi="Times New Roman" w:cs="Times New Roman"/>
          <w:sz w:val="28"/>
          <w:szCs w:val="28"/>
          <w:lang w:eastAsia="ru-RU"/>
        </w:rPr>
        <w:t>вать такие задания, которые обучающиеся с недостатками слуха воспринимают как посильные, но для их выполнения им не хватает определённых знаний или умений.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Проблемная ситуация характеризует определенное психическое состояние ученика, возникающее в процессе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выполнения задания, которое помогает ему осознать противоречие между необходимостью выполнить задание и невозможностью осуществить это с помощью имеющихся знаний; осознание противоречия пробуждает у детей потребность в открытии (усвоении) новых знаний о п</w:t>
      </w:r>
      <w:r>
        <w:rPr>
          <w:rFonts w:ascii="Times New Roman" w:hAnsi="Times New Roman" w:cs="Times New Roman"/>
          <w:color w:val="000000"/>
          <w:sz w:val="28"/>
          <w:szCs w:val="28"/>
        </w:rPr>
        <w:t>редмете, способе или условиях выполнения действия.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При создании проблемной ситуации необходимо учитывать следующие правила:</w:t>
      </w:r>
    </w:p>
    <w:p w:rsidR="0049769A" w:rsidRDefault="00F36B33">
      <w:pPr>
        <w:pStyle w:val="a6"/>
        <w:numPr>
          <w:ilvl w:val="0"/>
          <w:numId w:val="16"/>
        </w:numPr>
        <w:spacing w:before="0" w:after="0" w:line="360" w:lineRule="auto"/>
        <w:ind w:left="-567" w:firstLine="567"/>
        <w:jc w:val="both"/>
      </w:pPr>
      <w:r>
        <w:rPr>
          <w:sz w:val="28"/>
          <w:szCs w:val="28"/>
        </w:rPr>
        <w:t>учебная проблема должна заинтересовать обучающихся своей необычностью, красочностью, эмоциональностью;</w:t>
      </w:r>
    </w:p>
    <w:p w:rsidR="0049769A" w:rsidRDefault="00F36B33">
      <w:pPr>
        <w:pStyle w:val="a6"/>
        <w:numPr>
          <w:ilvl w:val="0"/>
          <w:numId w:val="10"/>
        </w:numPr>
        <w:spacing w:before="0" w:after="0" w:line="360" w:lineRule="auto"/>
        <w:ind w:left="-567" w:firstLine="567"/>
        <w:jc w:val="both"/>
      </w:pPr>
      <w:r>
        <w:rPr>
          <w:sz w:val="28"/>
          <w:szCs w:val="28"/>
        </w:rPr>
        <w:lastRenderedPageBreak/>
        <w:t xml:space="preserve">учитель должен быть </w:t>
      </w:r>
      <w:r>
        <w:rPr>
          <w:sz w:val="28"/>
          <w:szCs w:val="28"/>
        </w:rPr>
        <w:t>внимательным к эмоциональному состоянию каждого ученика, вовремя выяснять причины затруднений в разрешении проблемной ситуации и оказать своевременную помощь;</w:t>
      </w:r>
    </w:p>
    <w:p w:rsidR="0049769A" w:rsidRDefault="00F36B33">
      <w:pPr>
        <w:pStyle w:val="a6"/>
        <w:numPr>
          <w:ilvl w:val="0"/>
          <w:numId w:val="10"/>
        </w:numPr>
        <w:spacing w:before="0" w:after="0" w:line="360" w:lineRule="auto"/>
        <w:ind w:left="-567" w:firstLine="567"/>
        <w:jc w:val="both"/>
      </w:pPr>
      <w:r>
        <w:rPr>
          <w:sz w:val="28"/>
          <w:szCs w:val="28"/>
        </w:rPr>
        <w:t>необходимо соблюдать дидактические принципы: научность, доступность, систематичность и последоват</w:t>
      </w:r>
      <w:r>
        <w:rPr>
          <w:sz w:val="28"/>
          <w:szCs w:val="28"/>
        </w:rPr>
        <w:t>ельность.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драматизации (коротких инсценировок) как части урока чтения и развития речи является эффективным приёмом повышения познавательной активности обучающегося с недостатками слуха, даёт возможность повысить качество усвоения учебного мат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ериала, вызывать интерес к предмету.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10)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учителя способствовать:</w:t>
      </w:r>
    </w:p>
    <w:p w:rsidR="0049769A" w:rsidRDefault="00F36B33">
      <w:pPr>
        <w:pStyle w:val="a5"/>
        <w:numPr>
          <w:ilvl w:val="0"/>
          <w:numId w:val="17"/>
        </w:numPr>
        <w:spacing w:line="36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высших психических функций: памяти, мышления, речи;</w:t>
      </w:r>
    </w:p>
    <w:p w:rsidR="0049769A" w:rsidRDefault="00F36B33">
      <w:pPr>
        <w:pStyle w:val="a5"/>
        <w:numPr>
          <w:ilvl w:val="0"/>
          <w:numId w:val="18"/>
        </w:numPr>
        <w:spacing w:line="36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приобретению обучающимися опыта чтения по ролям, с учётом индивидуальных возможностей;</w:t>
      </w:r>
    </w:p>
    <w:p w:rsidR="0049769A" w:rsidRDefault="00F36B33">
      <w:pPr>
        <w:pStyle w:val="a5"/>
        <w:numPr>
          <w:ilvl w:val="0"/>
          <w:numId w:val="12"/>
        </w:numPr>
        <w:spacing w:line="36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у учащихся комм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уникативных навыков;</w:t>
      </w:r>
    </w:p>
    <w:p w:rsidR="0049769A" w:rsidRDefault="00F36B33">
      <w:pPr>
        <w:pStyle w:val="a5"/>
        <w:numPr>
          <w:ilvl w:val="0"/>
          <w:numId w:val="12"/>
        </w:numPr>
        <w:spacing w:line="36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приобщению их к творческой деятельности;</w:t>
      </w:r>
    </w:p>
    <w:p w:rsidR="0049769A" w:rsidRDefault="00F36B33">
      <w:pPr>
        <w:pStyle w:val="a5"/>
        <w:numPr>
          <w:ilvl w:val="0"/>
          <w:numId w:val="12"/>
        </w:numPr>
        <w:spacing w:line="36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усвоению социально - нравственного опыта.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Завершающим этапом урока является рефлексия.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(Приложение 11)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Применение рефлексии в конце урока даёт возможность оценить активность каждого обучающегося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на разных этапах урока, понять кому, когда и в какой момент было трудно, что именно ребёнок не понял, не до конца усвоил и т. п. Для этого используются различные приёмы. Например: обучающимся предлагается докончить предложения.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Сегодня на уроке я…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Больше </w:t>
      </w:r>
      <w:r>
        <w:rPr>
          <w:rFonts w:ascii="Times New Roman" w:hAnsi="Times New Roman" w:cs="Times New Roman"/>
          <w:sz w:val="28"/>
          <w:szCs w:val="28"/>
          <w:lang w:eastAsia="ru-RU"/>
        </w:rPr>
        <w:t>всего мне понравилось ….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Сегодня я научился ……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Самым интересным для меня было …..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Самым трудным для меня было ………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Рефлексия помогает ребенку не только осознать пройденный путь, систематизировать полученный опыт, сравнить свои успехи с успехами других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учеников. А учителю - понять внутренний мир и сложности образовательного процесса каждого обучающегося, реагировать на их индивидуальные потребности;определить, насколько последовательным, целенаправленным и эффективным было его воздействие на учащихся, в </w:t>
      </w:r>
      <w:r>
        <w:rPr>
          <w:rFonts w:ascii="Times New Roman" w:hAnsi="Times New Roman" w:cs="Times New Roman"/>
          <w:color w:val="000000"/>
          <w:sz w:val="28"/>
          <w:szCs w:val="28"/>
        </w:rPr>
        <w:t>какой степени достигнут предварительно намеченный результат.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различных приёмов, форм, методов на уроках воспитывает интерес обучающихся к предмету, повышает уровень речевой культуры, что помогает активизировать познавательную деятельность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обучающихся с учётом их индивидуальных особенностей обучающихся с недостатками слуха, а это, в свою очередь, не может не воздействовать на формирование мотивации к обучению.</w:t>
      </w:r>
    </w:p>
    <w:p w:rsidR="0049769A" w:rsidRDefault="00F36B33">
      <w:pPr>
        <w:pStyle w:val="a5"/>
        <w:spacing w:line="360" w:lineRule="auto"/>
        <w:ind w:left="-567" w:firstLine="567"/>
        <w:jc w:val="both"/>
      </w:pPr>
      <w:r>
        <w:rPr>
          <w:rFonts w:ascii="Times New Roman" w:hAnsi="Times New Roman" w:cs="Times New Roman"/>
          <w:sz w:val="28"/>
          <w:szCs w:val="28"/>
          <w:lang w:eastAsia="ru-RU"/>
        </w:rPr>
        <w:t>Заинтересованный, активный ребёнок имеет более высокую мотивацию по сравнению с ре</w:t>
      </w:r>
      <w:r>
        <w:rPr>
          <w:rFonts w:ascii="Times New Roman" w:hAnsi="Times New Roman" w:cs="Times New Roman"/>
          <w:sz w:val="28"/>
          <w:szCs w:val="28"/>
          <w:lang w:eastAsia="ru-RU"/>
        </w:rPr>
        <w:t>бёнком пассивным, равнодушным. Успехи же в учении ободряют, воодушевляют обучающегося, помогают ему раскрыться как личность.</w:t>
      </w:r>
    </w:p>
    <w:p w:rsidR="0049769A" w:rsidRDefault="00F36B33">
      <w:pPr>
        <w:pStyle w:val="a5"/>
        <w:spacing w:line="360" w:lineRule="auto"/>
        <w:jc w:val="both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49769A" w:rsidRDefault="00F36B33">
      <w:pPr>
        <w:pStyle w:val="a5"/>
        <w:spacing w:line="360" w:lineRule="auto"/>
        <w:jc w:val="both"/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Статья полностью написана авторами на основании собственно опыта работы.</w:t>
      </w: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333520" cy="1416599"/>
            <wp:effectExtent l="0" t="0" r="0" b="0"/>
            <wp:docPr id="28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520" cy="141659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60" cy="1457280"/>
            <wp:effectExtent l="0" t="0" r="0" b="0"/>
            <wp:docPr id="29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60" cy="1457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114640" cy="1476360"/>
            <wp:effectExtent l="0" t="0" r="0" b="0"/>
            <wp:docPr id="30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640" cy="1476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4920" cy="1486079"/>
            <wp:effectExtent l="0" t="0" r="0" b="0"/>
            <wp:docPr id="31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20" cy="14860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49769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69A" w:rsidRDefault="0049769A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847160" cy="1464479"/>
            <wp:effectExtent l="0" t="0" r="690" b="2371"/>
            <wp:docPr id="32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160" cy="14644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3880" cy="1464479"/>
            <wp:effectExtent l="0" t="0" r="120" b="2371"/>
            <wp:docPr id="33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146447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33600" cy="1400040"/>
            <wp:effectExtent l="0" t="0" r="9450" b="0"/>
            <wp:docPr id="34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600" cy="1400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4</w:t>
      </w: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044800" cy="1638360"/>
            <wp:effectExtent l="0" t="0" r="0" b="0"/>
            <wp:docPr id="35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4800" cy="1638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7960" cy="1781280"/>
            <wp:effectExtent l="0" t="0" r="0" b="9420"/>
            <wp:docPr id="36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7960" cy="1781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5</w:t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  <w:ind w:right="-143"/>
      </w:pPr>
      <w:r>
        <w:rPr>
          <w:noProof/>
          <w:lang w:eastAsia="ru-RU"/>
        </w:rPr>
        <w:drawing>
          <wp:inline distT="0" distB="0" distL="0" distR="0">
            <wp:extent cx="1552680" cy="1523880"/>
            <wp:effectExtent l="0" t="0" r="9420" b="120"/>
            <wp:docPr id="37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680" cy="1523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0520" cy="1523880"/>
            <wp:effectExtent l="0" t="0" r="0" b="120"/>
            <wp:docPr id="38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0520" cy="15238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95600" cy="1514520"/>
            <wp:effectExtent l="0" t="0" r="0" b="9480"/>
            <wp:docPr id="39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600" cy="15145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6</w:t>
      </w: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281680" cy="1645200"/>
            <wp:effectExtent l="0" t="0" r="4320" b="0"/>
            <wp:docPr id="40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680" cy="1645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68040" cy="1243440"/>
            <wp:effectExtent l="0" t="0" r="0" b="0"/>
            <wp:docPr id="41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040" cy="1243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7</w:t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2090880" cy="1284120"/>
            <wp:effectExtent l="0" t="0" r="4620" b="0"/>
            <wp:docPr id="42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880" cy="12841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27519" cy="1304280"/>
            <wp:effectExtent l="0" t="0" r="0" b="0"/>
            <wp:docPr id="43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519" cy="13042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8</w:t>
      </w: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688399" cy="1927080"/>
            <wp:effectExtent l="0" t="0" r="7051" b="0"/>
            <wp:docPr id="44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399" cy="19270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7360" cy="1773719"/>
            <wp:effectExtent l="0" t="0" r="0" b="0"/>
            <wp:docPr id="45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360" cy="17737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36360" cy="1770840"/>
            <wp:effectExtent l="0" t="0" r="0" b="810"/>
            <wp:docPr id="46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360" cy="1770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9</w:t>
      </w: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819439" cy="1800360"/>
            <wp:effectExtent l="0" t="0" r="9361" b="9390"/>
            <wp:docPr id="47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9439" cy="1800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479" cy="1609560"/>
            <wp:effectExtent l="0" t="0" r="0" b="0"/>
            <wp:docPr id="48" name="Графический объект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479" cy="1609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5760" cy="1618560"/>
            <wp:effectExtent l="0" t="0" r="0" b="690"/>
            <wp:docPr id="49" name="Графический объект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5760" cy="16185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10</w:t>
      </w: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990800" cy="1590840"/>
            <wp:effectExtent l="0" t="0" r="9450" b="9360"/>
            <wp:docPr id="50" name="Графический объект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800" cy="1590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60" cy="1542960"/>
            <wp:effectExtent l="0" t="0" r="0" b="90"/>
            <wp:docPr id="51" name="Графический объект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4160" cy="15429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ПРИЛОЖЕНИЕ 11</w:t>
      </w:r>
    </w:p>
    <w:p w:rsidR="0049769A" w:rsidRDefault="0049769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9769A" w:rsidRDefault="00F36B33">
      <w:pPr>
        <w:pStyle w:val="a5"/>
      </w:pPr>
      <w:r>
        <w:rPr>
          <w:noProof/>
          <w:lang w:eastAsia="ru-RU"/>
        </w:rPr>
        <w:drawing>
          <wp:inline distT="0" distB="0" distL="0" distR="0">
            <wp:extent cx="1723320" cy="1740600"/>
            <wp:effectExtent l="0" t="0" r="0" b="0"/>
            <wp:docPr id="52" name="Графический объект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320" cy="17406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1759" cy="1741320"/>
            <wp:effectExtent l="0" t="0" r="9391" b="0"/>
            <wp:docPr id="53" name="Графический объект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759" cy="17413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38480" cy="1679039"/>
            <wp:effectExtent l="0" t="0" r="9420" b="0"/>
            <wp:docPr id="54" name="Графический объект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480" cy="167903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49769A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B33" w:rsidRDefault="00F36B33">
      <w:pPr>
        <w:spacing w:after="0" w:line="240" w:lineRule="auto"/>
      </w:pPr>
      <w:r>
        <w:separator/>
      </w:r>
    </w:p>
  </w:endnote>
  <w:endnote w:type="continuationSeparator" w:id="0">
    <w:p w:rsidR="00F36B33" w:rsidRDefault="00F36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B33" w:rsidRDefault="00F36B3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F36B33" w:rsidRDefault="00F36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2068D"/>
    <w:multiLevelType w:val="multilevel"/>
    <w:tmpl w:val="1876A8FE"/>
    <w:styleLink w:val="WWNum3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0EAE5D81"/>
    <w:multiLevelType w:val="multilevel"/>
    <w:tmpl w:val="E5128DC2"/>
    <w:styleLink w:val="WWNum9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19F454DA"/>
    <w:multiLevelType w:val="multilevel"/>
    <w:tmpl w:val="FB9C3394"/>
    <w:styleLink w:val="WWNum2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23BF0BDE"/>
    <w:multiLevelType w:val="multilevel"/>
    <w:tmpl w:val="DB505082"/>
    <w:styleLink w:val="WWNum8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38597D75"/>
    <w:multiLevelType w:val="multilevel"/>
    <w:tmpl w:val="93AE0F36"/>
    <w:styleLink w:val="WWNum5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49AA4FE5"/>
    <w:multiLevelType w:val="multilevel"/>
    <w:tmpl w:val="B6C2DBA4"/>
    <w:styleLink w:val="WWNum14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>
    <w:nsid w:val="4DCE1573"/>
    <w:multiLevelType w:val="multilevel"/>
    <w:tmpl w:val="2CB48268"/>
    <w:styleLink w:val="WWNum7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4FAA6CCD"/>
    <w:multiLevelType w:val="multilevel"/>
    <w:tmpl w:val="62A0EA36"/>
    <w:styleLink w:val="WWNum12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54546AC7"/>
    <w:multiLevelType w:val="multilevel"/>
    <w:tmpl w:val="34201A18"/>
    <w:styleLink w:val="WWNum13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>
    <w:nsid w:val="5B284983"/>
    <w:multiLevelType w:val="multilevel"/>
    <w:tmpl w:val="CB9A537E"/>
    <w:styleLink w:val="WWNum4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6127629E"/>
    <w:multiLevelType w:val="multilevel"/>
    <w:tmpl w:val="0FA2044A"/>
    <w:styleLink w:val="WWNum10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>
    <w:nsid w:val="63BA19C0"/>
    <w:multiLevelType w:val="multilevel"/>
    <w:tmpl w:val="2EAE487E"/>
    <w:styleLink w:val="WWNum6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6CD920C2"/>
    <w:multiLevelType w:val="multilevel"/>
    <w:tmpl w:val="EBA6EC5C"/>
    <w:styleLink w:val="WWNum1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74FA7AED"/>
    <w:multiLevelType w:val="multilevel"/>
    <w:tmpl w:val="4CAA8876"/>
    <w:styleLink w:val="WWNum11"/>
    <w:lvl w:ilvl="0">
      <w:numFmt w:val="bullet"/>
      <w:lvlText w:val="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12"/>
  </w:num>
  <w:num w:numId="2">
    <w:abstractNumId w:val="2"/>
  </w:num>
  <w:num w:numId="3">
    <w:abstractNumId w:val="0"/>
  </w:num>
  <w:num w:numId="4">
    <w:abstractNumId w:val="9"/>
  </w:num>
  <w:num w:numId="5">
    <w:abstractNumId w:val="4"/>
  </w:num>
  <w:num w:numId="6">
    <w:abstractNumId w:val="11"/>
  </w:num>
  <w:num w:numId="7">
    <w:abstractNumId w:val="6"/>
  </w:num>
  <w:num w:numId="8">
    <w:abstractNumId w:val="3"/>
  </w:num>
  <w:num w:numId="9">
    <w:abstractNumId w:val="1"/>
  </w:num>
  <w:num w:numId="10">
    <w:abstractNumId w:val="10"/>
  </w:num>
  <w:num w:numId="11">
    <w:abstractNumId w:val="13"/>
  </w:num>
  <w:num w:numId="12">
    <w:abstractNumId w:val="7"/>
  </w:num>
  <w:num w:numId="13">
    <w:abstractNumId w:val="8"/>
  </w:num>
  <w:num w:numId="14">
    <w:abstractNumId w:val="5"/>
  </w:num>
  <w:num w:numId="15">
    <w:abstractNumId w:val="11"/>
    <w:lvlOverride w:ilvl="0"/>
  </w:num>
  <w:num w:numId="16">
    <w:abstractNumId w:val="10"/>
    <w:lvlOverride w:ilvl="0"/>
  </w:num>
  <w:num w:numId="17">
    <w:abstractNumId w:val="8"/>
    <w:lvlOverride w:ilvl="0"/>
  </w:num>
  <w:num w:numId="18">
    <w:abstractNumId w:val="7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9769A"/>
    <w:rsid w:val="0049769A"/>
    <w:rsid w:val="004E4F5B"/>
    <w:rsid w:val="00F3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No Spacing"/>
    <w:pPr>
      <w:widowControl/>
      <w:spacing w:after="0" w:line="240" w:lineRule="auto"/>
    </w:pPr>
  </w:style>
  <w:style w:type="paragraph" w:styleId="a6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Standard"/>
    <w:pPr>
      <w:ind w:left="720"/>
    </w:pPr>
  </w:style>
  <w:style w:type="character" w:customStyle="1" w:styleId="a9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5">
    <w:name w:val="No Spacing"/>
    <w:pPr>
      <w:widowControl/>
      <w:spacing w:after="0" w:line="240" w:lineRule="auto"/>
    </w:pPr>
  </w:style>
  <w:style w:type="paragraph" w:styleId="a6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Standar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List Paragraph"/>
    <w:basedOn w:val="Standard"/>
    <w:pPr>
      <w:ind w:left="720"/>
    </w:pPr>
  </w:style>
  <w:style w:type="character" w:customStyle="1" w:styleId="a9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  <w:style w:type="numbering" w:customStyle="1" w:styleId="WWNum4">
    <w:name w:val="WWNum4"/>
    <w:basedOn w:val="a2"/>
    <w:pPr>
      <w:numPr>
        <w:numId w:val="4"/>
      </w:numPr>
    </w:pPr>
  </w:style>
  <w:style w:type="numbering" w:customStyle="1" w:styleId="WWNum5">
    <w:name w:val="WWNum5"/>
    <w:basedOn w:val="a2"/>
    <w:pPr>
      <w:numPr>
        <w:numId w:val="5"/>
      </w:numPr>
    </w:pPr>
  </w:style>
  <w:style w:type="numbering" w:customStyle="1" w:styleId="WWNum6">
    <w:name w:val="WWNum6"/>
    <w:basedOn w:val="a2"/>
    <w:pPr>
      <w:numPr>
        <w:numId w:val="6"/>
      </w:numPr>
    </w:pPr>
  </w:style>
  <w:style w:type="numbering" w:customStyle="1" w:styleId="WWNum7">
    <w:name w:val="WWNum7"/>
    <w:basedOn w:val="a2"/>
    <w:pPr>
      <w:numPr>
        <w:numId w:val="7"/>
      </w:numPr>
    </w:pPr>
  </w:style>
  <w:style w:type="numbering" w:customStyle="1" w:styleId="WWNum8">
    <w:name w:val="WWNum8"/>
    <w:basedOn w:val="a2"/>
    <w:pPr>
      <w:numPr>
        <w:numId w:val="8"/>
      </w:numPr>
    </w:pPr>
  </w:style>
  <w:style w:type="numbering" w:customStyle="1" w:styleId="WWNum9">
    <w:name w:val="WWNum9"/>
    <w:basedOn w:val="a2"/>
    <w:pPr>
      <w:numPr>
        <w:numId w:val="9"/>
      </w:numPr>
    </w:pPr>
  </w:style>
  <w:style w:type="numbering" w:customStyle="1" w:styleId="WWNum10">
    <w:name w:val="WWNum10"/>
    <w:basedOn w:val="a2"/>
    <w:pPr>
      <w:numPr>
        <w:numId w:val="10"/>
      </w:numPr>
    </w:pPr>
  </w:style>
  <w:style w:type="numbering" w:customStyle="1" w:styleId="WWNum11">
    <w:name w:val="WWNum11"/>
    <w:basedOn w:val="a2"/>
    <w:pPr>
      <w:numPr>
        <w:numId w:val="11"/>
      </w:numPr>
    </w:pPr>
  </w:style>
  <w:style w:type="numbering" w:customStyle="1" w:styleId="WWNum12">
    <w:name w:val="WWNum12"/>
    <w:basedOn w:val="a2"/>
    <w:pPr>
      <w:numPr>
        <w:numId w:val="12"/>
      </w:numPr>
    </w:pPr>
  </w:style>
  <w:style w:type="numbering" w:customStyle="1" w:styleId="WWNum13">
    <w:name w:val="WWNum13"/>
    <w:basedOn w:val="a2"/>
    <w:pPr>
      <w:numPr>
        <w:numId w:val="13"/>
      </w:numPr>
    </w:pPr>
  </w:style>
  <w:style w:type="numbering" w:customStyle="1" w:styleId="WWNum14">
    <w:name w:val="WWNum14"/>
    <w:basedOn w:val="a2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psihdocs.ru/plan-konspekt-uroka-nemeckogo-yazika-v-3-klasse-tema-uroka--s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2379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Сергеевна</dc:creator>
  <cp:lastModifiedBy>ChumachenkoNU</cp:lastModifiedBy>
  <cp:revision>1</cp:revision>
  <dcterms:created xsi:type="dcterms:W3CDTF">2020-11-02T07:07:00Z</dcterms:created>
  <dcterms:modified xsi:type="dcterms:W3CDTF">2020-11-05T08:51:00Z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