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E" w:rsidRPr="00241BF2" w:rsidRDefault="00512E5E" w:rsidP="0039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>Аннотация к рабочей программе «</w:t>
      </w:r>
      <w:r>
        <w:rPr>
          <w:rFonts w:ascii="Times New Roman" w:hAnsi="Times New Roman" w:cs="Times New Roman"/>
          <w:sz w:val="24"/>
          <w:szCs w:val="24"/>
        </w:rPr>
        <w:t>Развитие слухового восприятия и техника речи</w:t>
      </w:r>
      <w:r w:rsidRPr="00241BF2">
        <w:rPr>
          <w:rFonts w:ascii="Times New Roman" w:hAnsi="Times New Roman" w:cs="Times New Roman"/>
          <w:sz w:val="24"/>
          <w:szCs w:val="24"/>
        </w:rPr>
        <w:t>»</w:t>
      </w:r>
      <w:r w:rsidR="00C67DE2">
        <w:rPr>
          <w:rFonts w:ascii="Times New Roman" w:hAnsi="Times New Roman" w:cs="Times New Roman"/>
          <w:sz w:val="24"/>
          <w:szCs w:val="24"/>
        </w:rPr>
        <w:t xml:space="preserve"> для детей со сложной структурой дефекта.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512E5E" w:rsidRPr="00241BF2" w:rsidRDefault="00C67DE2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5C1A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E0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1A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01A93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:rsidR="00512E5E" w:rsidRPr="00241BF2" w:rsidRDefault="000F2C2E" w:rsidP="00C6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B6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и систематическое развитие речевого слуха, </w:t>
            </w:r>
            <w:proofErr w:type="spellStart"/>
            <w:r w:rsidRPr="008753B6"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8753B6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устной речи, ее произносительной стороны, восприятия неречевых звучаний, включая музыку, как важного условия овладения </w:t>
            </w:r>
            <w:proofErr w:type="gramStart"/>
            <w:r w:rsidRPr="008753B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53B6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речью, речевым поведением, их более полноценного развития,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9" w:type="dxa"/>
          </w:tcPr>
          <w:p w:rsidR="005C1A8B" w:rsidRDefault="005C1A8B" w:rsidP="0042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A8B">
              <w:rPr>
                <w:rFonts w:ascii="Times New Roman" w:hAnsi="Times New Roman"/>
                <w:sz w:val="24"/>
                <w:szCs w:val="24"/>
              </w:rPr>
              <w:t>формирование у обучающихся устойчивой условной двигательной реакции на разнообразные звуковые неречевые стимулы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A8B" w:rsidRPr="005C1A8B" w:rsidRDefault="005C1A8B" w:rsidP="005C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A8B">
              <w:rPr>
                <w:rFonts w:ascii="Times New Roman" w:hAnsi="Times New Roman"/>
                <w:sz w:val="24"/>
                <w:szCs w:val="24"/>
              </w:rPr>
              <w:t>развитие восприятия социально значимых неречевых звучаний окружающего мира (городских сигналов и шумов, бытовых шумов, голосов птиц и животных и др.)</w:t>
            </w:r>
            <w:proofErr w:type="gramStart"/>
            <w:r w:rsidRPr="005C1A8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C1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3B6" w:rsidRDefault="005C1A8B" w:rsidP="005C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A8B">
              <w:rPr>
                <w:rFonts w:ascii="Times New Roman" w:hAnsi="Times New Roman"/>
                <w:sz w:val="24"/>
                <w:szCs w:val="24"/>
              </w:rPr>
              <w:t>развитие познавательных универсальных учебных действий: способности воспринимать и анализировать поступающую информацию,  в том числе, речевую; осуществлять вероятностное прогнозирование речевой информации на основе воспринятых элементов речи, их анализа и синтеза с опорой на коммуникативную ситуацию, речевой и внеречевой контекст;</w:t>
            </w:r>
          </w:p>
          <w:p w:rsidR="005C1A8B" w:rsidRPr="005C1A8B" w:rsidRDefault="008753B6" w:rsidP="005C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1A8B" w:rsidRPr="005C1A8B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неречевые звучания, использовать развивающиеся возможности слухового восприятия для уточнения представлений об окружающей действительности, расширения познавательных интересов;</w:t>
            </w:r>
          </w:p>
          <w:p w:rsidR="008753B6" w:rsidRDefault="005C1A8B" w:rsidP="00875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A8B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универсальных учебных действий: способности </w:t>
            </w:r>
            <w:proofErr w:type="spellStart"/>
            <w:r w:rsidRPr="005C1A8B">
              <w:rPr>
                <w:rFonts w:ascii="Times New Roman" w:hAnsi="Times New Roman"/>
                <w:sz w:val="24"/>
                <w:szCs w:val="24"/>
              </w:rPr>
              <w:t>слухозрительно</w:t>
            </w:r>
            <w:proofErr w:type="spellEnd"/>
            <w:r w:rsidRPr="005C1A8B">
              <w:rPr>
                <w:rFonts w:ascii="Times New Roman" w:hAnsi="Times New Roman"/>
                <w:sz w:val="24"/>
                <w:szCs w:val="24"/>
              </w:rPr>
              <w:t xml:space="preserve"> воспринимать (с помощью индивидуальных слуховых аппаратов) знакомые речевые высказывания; </w:t>
            </w:r>
          </w:p>
          <w:p w:rsidR="008753B6" w:rsidRDefault="008753B6" w:rsidP="00875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1A8B" w:rsidRPr="005C1A8B">
              <w:rPr>
                <w:rFonts w:ascii="Times New Roman" w:hAnsi="Times New Roman"/>
                <w:sz w:val="24"/>
                <w:szCs w:val="24"/>
              </w:rPr>
              <w:t xml:space="preserve">говорить достаточно внятно и естественно, реализуя сформированные произносительные умения; </w:t>
            </w:r>
          </w:p>
          <w:p w:rsidR="00512E5E" w:rsidRPr="00FE1777" w:rsidRDefault="00557430" w:rsidP="00557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1A8B" w:rsidRPr="005C1A8B">
              <w:rPr>
                <w:rFonts w:ascii="Times New Roman" w:hAnsi="Times New Roman"/>
                <w:sz w:val="24"/>
                <w:szCs w:val="24"/>
              </w:rPr>
              <w:t xml:space="preserve">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 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:rsidR="00C67DE2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>Развитие сл</w:t>
            </w:r>
            <w:r w:rsidR="00C67DE2">
              <w:rPr>
                <w:rFonts w:ascii="Times New Roman" w:hAnsi="Times New Roman"/>
                <w:sz w:val="24"/>
                <w:szCs w:val="24"/>
              </w:rPr>
              <w:t xml:space="preserve">ухового восприятия </w:t>
            </w:r>
            <w:r w:rsidRPr="00FE177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C67DE2">
              <w:rPr>
                <w:rFonts w:ascii="Times New Roman" w:hAnsi="Times New Roman"/>
                <w:sz w:val="24"/>
                <w:szCs w:val="24"/>
              </w:rPr>
              <w:t xml:space="preserve"> с нарушениями слуха</w:t>
            </w:r>
            <w:r w:rsidRPr="00FE1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Т.К. Королевская, А.Н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Пфафенродт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  М. «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» 2004г.</w:t>
            </w:r>
          </w:p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Фонетическая ритмика.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Т.М.Власова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А.Н.Пфафенродт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 М. «Учебная литература», 1997г.</w:t>
            </w:r>
          </w:p>
          <w:p w:rsidR="00FE1777" w:rsidRPr="00FE1777" w:rsidRDefault="00FE1777" w:rsidP="00FE1777">
            <w:pPr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:rsidR="00512E5E" w:rsidRPr="00FE1777" w:rsidRDefault="00512E5E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</w:t>
            </w:r>
            <w:r w:rsidR="005C1A8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5C1A8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="005C1A8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«Произношение.1</w:t>
            </w:r>
            <w:r w:rsidR="003958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класс» </w:t>
            </w:r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- М., Просвещение, 2020.</w:t>
            </w:r>
          </w:p>
          <w:p w:rsidR="00C67DE2" w:rsidRDefault="00FE1777" w:rsidP="00FE177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Компьютерные программы.</w:t>
            </w:r>
          </w:p>
          <w:p w:rsidR="00512E5E" w:rsidRPr="00FE1777" w:rsidRDefault="00C67DE2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Дидактические игры на развитие слухового внимания. 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</w:tcPr>
          <w:p w:rsidR="00FE1777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77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E5E" w:rsidRDefault="00FE1777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E5E"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Восприятие и различение на слух неречевых звучаний;</w:t>
            </w:r>
          </w:p>
          <w:p w:rsidR="003B73D0" w:rsidRDefault="003B73D0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и различение музыки;</w:t>
            </w:r>
          </w:p>
          <w:p w:rsidR="003B73D0" w:rsidRPr="00241BF2" w:rsidRDefault="003B73D0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8B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различение на слух речи.</w:t>
            </w:r>
          </w:p>
          <w:p w:rsidR="00512E5E" w:rsidRPr="00241BF2" w:rsidRDefault="003B73D0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2.Техника речи.</w:t>
            </w:r>
          </w:p>
        </w:tc>
      </w:tr>
      <w:tr w:rsidR="00512E5E" w:rsidRPr="00241BF2" w:rsidTr="008753B6">
        <w:tc>
          <w:tcPr>
            <w:tcW w:w="1696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512E5E" w:rsidRPr="00241BF2" w:rsidRDefault="00512E5E" w:rsidP="008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рес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урс учебного времени в объеме 33 часов в год из расчета 1 час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/ 33 учебных недели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75B6" w:rsidRPr="00512E5E" w:rsidRDefault="002F75B6">
      <w:pPr>
        <w:rPr>
          <w:rFonts w:ascii="Times New Roman" w:hAnsi="Times New Roman" w:cs="Times New Roman"/>
          <w:sz w:val="24"/>
          <w:szCs w:val="24"/>
        </w:rPr>
      </w:pPr>
    </w:p>
    <w:sectPr w:rsidR="002F75B6" w:rsidRPr="0051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EB3"/>
    <w:multiLevelType w:val="hybridMultilevel"/>
    <w:tmpl w:val="3F62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06C3"/>
    <w:multiLevelType w:val="hybridMultilevel"/>
    <w:tmpl w:val="0A2A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43F3"/>
    <w:multiLevelType w:val="hybridMultilevel"/>
    <w:tmpl w:val="180CC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E"/>
    <w:rsid w:val="000F2C2E"/>
    <w:rsid w:val="002F75B6"/>
    <w:rsid w:val="003958B9"/>
    <w:rsid w:val="003B73D0"/>
    <w:rsid w:val="004265BC"/>
    <w:rsid w:val="00512E5E"/>
    <w:rsid w:val="00552A8A"/>
    <w:rsid w:val="00557430"/>
    <w:rsid w:val="005C1A8B"/>
    <w:rsid w:val="008753B6"/>
    <w:rsid w:val="00C67DE2"/>
    <w:rsid w:val="00E01A93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5E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5E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Markaryan</cp:lastModifiedBy>
  <cp:revision>8</cp:revision>
  <dcterms:created xsi:type="dcterms:W3CDTF">2021-10-27T23:05:00Z</dcterms:created>
  <dcterms:modified xsi:type="dcterms:W3CDTF">2022-10-14T09:59:00Z</dcterms:modified>
</cp:coreProperties>
</file>